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F4D" w:rsidRPr="00A22F98" w:rsidRDefault="00A03F4D" w:rsidP="000D2B0C">
      <w:pPr>
        <w:adjustRightInd w:val="0"/>
        <w:snapToGrid w:val="0"/>
        <w:spacing w:line="600" w:lineRule="exact"/>
        <w:ind w:firstLineChars="0" w:firstLine="720"/>
        <w:jc w:val="center"/>
        <w:rPr>
          <w:rFonts w:ascii="方正小标宋简体" w:eastAsia="方正小标宋简体"/>
          <w:sz w:val="44"/>
          <w:szCs w:val="44"/>
        </w:rPr>
      </w:pPr>
      <w:r w:rsidRPr="00A22F98">
        <w:rPr>
          <w:rFonts w:ascii="方正小标宋简体" w:eastAsia="方正小标宋简体" w:hint="eastAsia"/>
          <w:sz w:val="44"/>
          <w:szCs w:val="44"/>
        </w:rPr>
        <w:t>重庆大学</w:t>
      </w:r>
      <w:r w:rsidRPr="00A22F98">
        <w:rPr>
          <w:rFonts w:ascii="方正小标宋简体" w:eastAsia="方正小标宋简体" w:hAnsiTheme="minorEastAsia" w:hint="eastAsia"/>
          <w:sz w:val="44"/>
          <w:szCs w:val="44"/>
        </w:rPr>
        <w:t>“</w:t>
      </w:r>
      <w:r w:rsidRPr="00A22F98">
        <w:rPr>
          <w:rFonts w:ascii="方正小标宋简体" w:eastAsia="方正小标宋简体" w:hint="eastAsia"/>
          <w:sz w:val="44"/>
          <w:szCs w:val="44"/>
        </w:rPr>
        <w:t>十三五</w:t>
      </w:r>
      <w:r w:rsidRPr="00A22F98">
        <w:rPr>
          <w:rFonts w:ascii="方正小标宋简体" w:eastAsia="方正小标宋简体" w:hAnsiTheme="minorEastAsia" w:hint="eastAsia"/>
          <w:sz w:val="44"/>
          <w:szCs w:val="44"/>
        </w:rPr>
        <w:t>”</w:t>
      </w:r>
      <w:r w:rsidRPr="00A22F98">
        <w:rPr>
          <w:rFonts w:ascii="方正小标宋简体" w:eastAsia="方正小标宋简体" w:hint="eastAsia"/>
          <w:sz w:val="44"/>
          <w:szCs w:val="44"/>
        </w:rPr>
        <w:t>发展规划</w:t>
      </w:r>
    </w:p>
    <w:p w:rsidR="00A03F4D" w:rsidRPr="00324290" w:rsidRDefault="00A03F4D" w:rsidP="000D2B0C">
      <w:pPr>
        <w:adjustRightInd w:val="0"/>
        <w:snapToGrid w:val="0"/>
        <w:spacing w:line="600" w:lineRule="exact"/>
        <w:ind w:firstLine="640"/>
        <w:rPr>
          <w:rFonts w:eastAsia="仿宋_GB2312"/>
          <w:sz w:val="32"/>
          <w:szCs w:val="32"/>
        </w:rPr>
      </w:pPr>
    </w:p>
    <w:p w:rsidR="006F25A2" w:rsidRPr="00324290" w:rsidRDefault="006F25A2" w:rsidP="000D2B0C">
      <w:pPr>
        <w:adjustRightInd w:val="0"/>
        <w:snapToGrid w:val="0"/>
        <w:spacing w:line="600" w:lineRule="exact"/>
        <w:ind w:firstLine="640"/>
        <w:rPr>
          <w:rFonts w:eastAsia="仿宋_GB2312"/>
          <w:sz w:val="32"/>
          <w:szCs w:val="32"/>
        </w:rPr>
      </w:pPr>
      <w:r w:rsidRPr="00324290">
        <w:rPr>
          <w:rFonts w:eastAsia="仿宋_GB2312" w:hint="eastAsia"/>
          <w:sz w:val="32"/>
          <w:szCs w:val="32"/>
        </w:rPr>
        <w:t>根据《国家中长期教育改革和发展规划纲要（</w:t>
      </w:r>
      <w:r w:rsidRPr="00324290">
        <w:rPr>
          <w:rFonts w:eastAsia="仿宋_GB2312"/>
          <w:sz w:val="32"/>
          <w:szCs w:val="32"/>
        </w:rPr>
        <w:t>2010-2020</w:t>
      </w:r>
      <w:r w:rsidRPr="00324290">
        <w:rPr>
          <w:rFonts w:eastAsia="仿宋_GB2312" w:hint="eastAsia"/>
          <w:sz w:val="32"/>
          <w:szCs w:val="32"/>
        </w:rPr>
        <w:t>年）》（以下称为教育规划纲要）、《统筹推进世界一流大学和一流学科建设总体方案》（以下称为</w:t>
      </w:r>
      <w:r w:rsidRPr="000D2B0C">
        <w:rPr>
          <w:rFonts w:asciiTheme="minorEastAsia" w:eastAsiaTheme="minorEastAsia" w:hAnsiTheme="minorEastAsia" w:hint="eastAsia"/>
          <w:sz w:val="32"/>
          <w:szCs w:val="32"/>
        </w:rPr>
        <w:t>“</w:t>
      </w:r>
      <w:r w:rsidRPr="00324290">
        <w:rPr>
          <w:rFonts w:eastAsia="仿宋_GB2312" w:hint="eastAsia"/>
          <w:sz w:val="32"/>
          <w:szCs w:val="32"/>
        </w:rPr>
        <w:t>双一流</w:t>
      </w:r>
      <w:r w:rsidRPr="000D2B0C">
        <w:rPr>
          <w:rFonts w:asciiTheme="minorEastAsia" w:eastAsiaTheme="minorEastAsia" w:hAnsiTheme="minorEastAsia" w:hint="eastAsia"/>
          <w:sz w:val="32"/>
          <w:szCs w:val="32"/>
        </w:rPr>
        <w:t>”</w:t>
      </w:r>
      <w:r w:rsidRPr="00324290">
        <w:rPr>
          <w:rFonts w:eastAsia="仿宋_GB2312" w:hint="eastAsia"/>
          <w:sz w:val="32"/>
          <w:szCs w:val="32"/>
        </w:rPr>
        <w:t>建设总体方案）、《重庆大学章程》，结合国家和地方发展需求，坚持从学校实际出发，编制本规划。</w:t>
      </w:r>
    </w:p>
    <w:p w:rsidR="006F25A2" w:rsidRPr="00324290" w:rsidRDefault="006F25A2" w:rsidP="000D2B0C">
      <w:pPr>
        <w:adjustRightInd w:val="0"/>
        <w:snapToGrid w:val="0"/>
        <w:spacing w:line="600" w:lineRule="exact"/>
        <w:ind w:firstLine="640"/>
        <w:rPr>
          <w:rFonts w:eastAsia="仿宋_GB2312"/>
          <w:sz w:val="32"/>
          <w:szCs w:val="32"/>
        </w:rPr>
      </w:pPr>
    </w:p>
    <w:p w:rsidR="006F25A2" w:rsidRPr="00324290" w:rsidRDefault="006F25A2" w:rsidP="008C5EB7">
      <w:pPr>
        <w:pStyle w:val="1"/>
        <w:adjustRightInd w:val="0"/>
        <w:snapToGrid w:val="0"/>
        <w:spacing w:beforeLines="50" w:afterLines="50" w:line="600" w:lineRule="exact"/>
        <w:ind w:firstLineChars="62" w:firstLine="198"/>
        <w:jc w:val="center"/>
        <w:rPr>
          <w:rFonts w:ascii="Times New Roman" w:hAnsi="Times New Roman"/>
          <w:szCs w:val="32"/>
        </w:rPr>
      </w:pPr>
      <w:bookmarkStart w:id="0" w:name="_Toc439758347"/>
      <w:r w:rsidRPr="00324290">
        <w:rPr>
          <w:rFonts w:ascii="Times New Roman" w:hAnsi="Times New Roman" w:hint="eastAsia"/>
          <w:szCs w:val="32"/>
        </w:rPr>
        <w:t>第一章</w:t>
      </w:r>
      <w:r w:rsidRPr="00324290">
        <w:rPr>
          <w:rFonts w:ascii="Times New Roman" w:hAnsi="Times New Roman"/>
          <w:szCs w:val="32"/>
        </w:rPr>
        <w:t xml:space="preserve"> </w:t>
      </w:r>
      <w:r w:rsidR="00F31DA6">
        <w:rPr>
          <w:rFonts w:ascii="Times New Roman" w:hAnsi="Times New Roman" w:hint="eastAsia"/>
          <w:szCs w:val="32"/>
        </w:rPr>
        <w:t xml:space="preserve"> </w:t>
      </w:r>
      <w:r w:rsidRPr="00324290">
        <w:rPr>
          <w:rFonts w:ascii="Times New Roman" w:hAnsi="Times New Roman" w:hint="eastAsia"/>
          <w:szCs w:val="32"/>
        </w:rPr>
        <w:t>发展形势</w:t>
      </w:r>
      <w:bookmarkStart w:id="1" w:name="_Toc435543860"/>
      <w:bookmarkEnd w:id="0"/>
    </w:p>
    <w:p w:rsidR="006F25A2" w:rsidRPr="00324290" w:rsidRDefault="006F25A2" w:rsidP="000D2B0C">
      <w:pPr>
        <w:snapToGrid w:val="0"/>
        <w:spacing w:line="600" w:lineRule="exact"/>
        <w:ind w:firstLine="420"/>
      </w:pPr>
    </w:p>
    <w:p w:rsidR="00345004" w:rsidRPr="00324290" w:rsidRDefault="006F25A2" w:rsidP="008C5EB7">
      <w:pPr>
        <w:pStyle w:val="2"/>
        <w:adjustRightInd w:val="0"/>
        <w:snapToGrid w:val="0"/>
        <w:spacing w:beforeLines="50" w:after="0" w:line="600" w:lineRule="exact"/>
        <w:ind w:firstLineChars="197" w:firstLine="633"/>
        <w:rPr>
          <w:rFonts w:ascii="Times New Roman" w:hAnsi="Times New Roman"/>
        </w:rPr>
      </w:pPr>
      <w:bookmarkStart w:id="2" w:name="_Toc439758348"/>
      <w:r w:rsidRPr="00324290">
        <w:rPr>
          <w:rFonts w:ascii="Times New Roman" w:hAnsi="Times New Roman" w:hint="eastAsia"/>
        </w:rPr>
        <w:t>一、发展基础</w:t>
      </w:r>
      <w:bookmarkEnd w:id="1"/>
      <w:bookmarkEnd w:id="2"/>
    </w:p>
    <w:p w:rsidR="006F25A2" w:rsidRPr="00324290" w:rsidRDefault="00CD598F" w:rsidP="000D2B0C">
      <w:pPr>
        <w:snapToGrid w:val="0"/>
        <w:spacing w:line="600" w:lineRule="exact"/>
        <w:ind w:firstLine="640"/>
        <w:rPr>
          <w:rFonts w:eastAsia="仿宋_GB2312"/>
          <w:sz w:val="32"/>
          <w:szCs w:val="32"/>
        </w:rPr>
      </w:pPr>
      <w:r w:rsidRPr="00324290">
        <w:rPr>
          <w:rFonts w:eastAsia="仿宋_GB2312" w:hint="eastAsia"/>
          <w:sz w:val="32"/>
          <w:szCs w:val="32"/>
        </w:rPr>
        <w:t>重庆大学</w:t>
      </w:r>
      <w:r w:rsidR="006F25A2" w:rsidRPr="00324290">
        <w:rPr>
          <w:rFonts w:eastAsia="仿宋_GB2312" w:hint="eastAsia"/>
          <w:sz w:val="32"/>
          <w:szCs w:val="32"/>
        </w:rPr>
        <w:t>创办之初，以</w:t>
      </w:r>
      <w:r w:rsidR="006F25A2" w:rsidRPr="000D2B0C">
        <w:rPr>
          <w:rFonts w:asciiTheme="minorEastAsia" w:eastAsiaTheme="minorEastAsia" w:hAnsiTheme="minorEastAsia" w:hint="eastAsia"/>
          <w:sz w:val="32"/>
          <w:szCs w:val="32"/>
        </w:rPr>
        <w:t>“</w:t>
      </w:r>
      <w:r w:rsidR="006F25A2" w:rsidRPr="00324290">
        <w:rPr>
          <w:rFonts w:eastAsia="仿宋_GB2312" w:hint="eastAsia"/>
          <w:sz w:val="32"/>
          <w:szCs w:val="32"/>
        </w:rPr>
        <w:t>造福桑梓、拯救贫弱祖国</w:t>
      </w:r>
      <w:r w:rsidR="006F25A2" w:rsidRPr="000D2B0C">
        <w:rPr>
          <w:rFonts w:asciiTheme="minorEastAsia" w:eastAsiaTheme="minorEastAsia" w:hAnsiTheme="minorEastAsia" w:hint="eastAsia"/>
          <w:sz w:val="32"/>
          <w:szCs w:val="32"/>
        </w:rPr>
        <w:t>”</w:t>
      </w:r>
      <w:r w:rsidR="006F25A2" w:rsidRPr="00324290">
        <w:rPr>
          <w:rFonts w:eastAsia="仿宋_GB2312" w:hint="eastAsia"/>
          <w:sz w:val="32"/>
          <w:szCs w:val="32"/>
        </w:rPr>
        <w:t>为己任，确立</w:t>
      </w:r>
      <w:r w:rsidR="006F25A2" w:rsidRPr="000D2B0C">
        <w:rPr>
          <w:rFonts w:asciiTheme="minorEastAsia" w:eastAsiaTheme="minorEastAsia" w:hAnsiTheme="minorEastAsia" w:hint="eastAsia"/>
          <w:sz w:val="32"/>
          <w:szCs w:val="32"/>
        </w:rPr>
        <w:t>“</w:t>
      </w:r>
      <w:r w:rsidR="006F25A2" w:rsidRPr="00324290">
        <w:rPr>
          <w:rFonts w:eastAsia="仿宋_GB2312" w:hint="eastAsia"/>
          <w:sz w:val="32"/>
          <w:szCs w:val="32"/>
        </w:rPr>
        <w:t>完备弘深之大学</w:t>
      </w:r>
      <w:r w:rsidR="006F25A2" w:rsidRPr="000D2B0C">
        <w:rPr>
          <w:rFonts w:asciiTheme="minorEastAsia" w:eastAsiaTheme="minorEastAsia" w:hAnsiTheme="minorEastAsia" w:hint="eastAsia"/>
          <w:sz w:val="32"/>
          <w:szCs w:val="32"/>
        </w:rPr>
        <w:t>”</w:t>
      </w:r>
      <w:r w:rsidR="006F25A2" w:rsidRPr="00324290">
        <w:rPr>
          <w:rFonts w:eastAsia="仿宋_GB2312" w:hint="eastAsia"/>
          <w:sz w:val="32"/>
          <w:szCs w:val="32"/>
        </w:rPr>
        <w:t>的目标及</w:t>
      </w:r>
      <w:r w:rsidR="006F25A2" w:rsidRPr="000D2B0C">
        <w:rPr>
          <w:rFonts w:asciiTheme="minorEastAsia" w:eastAsiaTheme="minorEastAsia" w:hAnsiTheme="minorEastAsia" w:hint="eastAsia"/>
          <w:sz w:val="32"/>
          <w:szCs w:val="32"/>
        </w:rPr>
        <w:t>“</w:t>
      </w:r>
      <w:r w:rsidR="006F25A2" w:rsidRPr="00324290">
        <w:rPr>
          <w:rFonts w:eastAsia="仿宋_GB2312" w:hint="eastAsia"/>
          <w:sz w:val="32"/>
          <w:szCs w:val="32"/>
        </w:rPr>
        <w:t>研究学术、造就人才、佑启乡</w:t>
      </w:r>
      <w:proofErr w:type="gramStart"/>
      <w:r w:rsidR="006F25A2" w:rsidRPr="00324290">
        <w:rPr>
          <w:rFonts w:eastAsia="仿宋_GB2312" w:hint="eastAsia"/>
          <w:sz w:val="32"/>
          <w:szCs w:val="32"/>
        </w:rPr>
        <w:t>邦</w:t>
      </w:r>
      <w:proofErr w:type="gramEnd"/>
      <w:r w:rsidR="006F25A2" w:rsidRPr="00324290">
        <w:rPr>
          <w:rFonts w:eastAsia="仿宋_GB2312" w:hint="eastAsia"/>
          <w:sz w:val="32"/>
          <w:szCs w:val="32"/>
        </w:rPr>
        <w:t>、振导社会</w:t>
      </w:r>
      <w:r w:rsidR="006F25A2" w:rsidRPr="000D2B0C">
        <w:rPr>
          <w:rFonts w:asciiTheme="minorEastAsia" w:eastAsiaTheme="minorEastAsia" w:hAnsiTheme="minorEastAsia" w:hint="eastAsia"/>
          <w:sz w:val="32"/>
          <w:szCs w:val="32"/>
        </w:rPr>
        <w:t>”</w:t>
      </w:r>
      <w:r w:rsidR="006F25A2" w:rsidRPr="00324290">
        <w:rPr>
          <w:rFonts w:eastAsia="仿宋_GB2312" w:hint="eastAsia"/>
          <w:sz w:val="32"/>
          <w:szCs w:val="32"/>
        </w:rPr>
        <w:t>的宗旨，形成了优良的办学传统。改革开放</w:t>
      </w:r>
      <w:r w:rsidRPr="00324290">
        <w:rPr>
          <w:rFonts w:eastAsia="仿宋_GB2312" w:hint="eastAsia"/>
          <w:sz w:val="32"/>
          <w:szCs w:val="32"/>
        </w:rPr>
        <w:t>以来</w:t>
      </w:r>
      <w:r w:rsidR="006F25A2" w:rsidRPr="00324290">
        <w:rPr>
          <w:rFonts w:eastAsia="仿宋_GB2312" w:hint="eastAsia"/>
          <w:sz w:val="32"/>
          <w:szCs w:val="32"/>
        </w:rPr>
        <w:t>，尤其通过</w:t>
      </w:r>
      <w:r w:rsidR="006F25A2" w:rsidRPr="000D2B0C">
        <w:rPr>
          <w:rFonts w:asciiTheme="minorEastAsia" w:eastAsiaTheme="minorEastAsia" w:hAnsiTheme="minorEastAsia" w:hint="eastAsia"/>
          <w:sz w:val="32"/>
          <w:szCs w:val="32"/>
        </w:rPr>
        <w:t>“</w:t>
      </w:r>
      <w:r w:rsidR="006F25A2" w:rsidRPr="00324290">
        <w:rPr>
          <w:rFonts w:eastAsia="仿宋_GB2312"/>
          <w:sz w:val="32"/>
          <w:szCs w:val="32"/>
        </w:rPr>
        <w:t>211</w:t>
      </w:r>
      <w:r w:rsidR="006F25A2" w:rsidRPr="00324290">
        <w:rPr>
          <w:rFonts w:eastAsia="仿宋_GB2312" w:hint="eastAsia"/>
          <w:sz w:val="32"/>
          <w:szCs w:val="32"/>
        </w:rPr>
        <w:t>工程</w:t>
      </w:r>
      <w:r w:rsidR="006F25A2" w:rsidRPr="000D2B0C">
        <w:rPr>
          <w:rFonts w:asciiTheme="minorEastAsia" w:eastAsiaTheme="minorEastAsia" w:hAnsiTheme="minorEastAsia" w:hint="eastAsia"/>
          <w:sz w:val="32"/>
          <w:szCs w:val="32"/>
        </w:rPr>
        <w:t>”</w:t>
      </w:r>
      <w:r w:rsidR="006F25A2" w:rsidRPr="00324290">
        <w:rPr>
          <w:rFonts w:eastAsia="仿宋_GB2312" w:hint="eastAsia"/>
          <w:sz w:val="32"/>
          <w:szCs w:val="32"/>
        </w:rPr>
        <w:t>、</w:t>
      </w:r>
      <w:r w:rsidR="006F25A2" w:rsidRPr="000D2B0C">
        <w:rPr>
          <w:rFonts w:asciiTheme="minorEastAsia" w:eastAsiaTheme="minorEastAsia" w:hAnsiTheme="minorEastAsia" w:hint="eastAsia"/>
          <w:sz w:val="32"/>
          <w:szCs w:val="32"/>
        </w:rPr>
        <w:t>“</w:t>
      </w:r>
      <w:r w:rsidR="006F25A2" w:rsidRPr="00324290">
        <w:rPr>
          <w:rFonts w:eastAsia="仿宋_GB2312"/>
          <w:sz w:val="32"/>
          <w:szCs w:val="32"/>
        </w:rPr>
        <w:t>985</w:t>
      </w:r>
      <w:r w:rsidR="006F25A2" w:rsidRPr="00324290">
        <w:rPr>
          <w:rFonts w:eastAsia="仿宋_GB2312" w:hint="eastAsia"/>
          <w:sz w:val="32"/>
          <w:szCs w:val="32"/>
        </w:rPr>
        <w:t>工程</w:t>
      </w:r>
      <w:r w:rsidR="006F25A2" w:rsidRPr="000D2B0C">
        <w:rPr>
          <w:rFonts w:asciiTheme="minorEastAsia" w:eastAsiaTheme="minorEastAsia" w:hAnsiTheme="minorEastAsia" w:hint="eastAsia"/>
          <w:sz w:val="32"/>
          <w:szCs w:val="32"/>
        </w:rPr>
        <w:t>”</w:t>
      </w:r>
      <w:r w:rsidR="006F25A2" w:rsidRPr="00324290">
        <w:rPr>
          <w:rFonts w:eastAsia="仿宋_GB2312" w:hint="eastAsia"/>
          <w:sz w:val="32"/>
          <w:szCs w:val="32"/>
        </w:rPr>
        <w:t>重点建设，</w:t>
      </w:r>
      <w:r w:rsidRPr="00324290">
        <w:rPr>
          <w:rFonts w:eastAsia="仿宋_GB2312" w:hint="eastAsia"/>
          <w:sz w:val="32"/>
          <w:szCs w:val="32"/>
        </w:rPr>
        <w:t>我校</w:t>
      </w:r>
      <w:r w:rsidR="006F25A2" w:rsidRPr="00324290">
        <w:rPr>
          <w:rFonts w:eastAsia="仿宋_GB2312" w:hint="eastAsia"/>
          <w:sz w:val="32"/>
          <w:szCs w:val="32"/>
        </w:rPr>
        <w:t>研究型、综合性大学格局基本形成，办学质量与服务能力显著提升，成为国家人才培养和科学研究的重要基地。</w:t>
      </w:r>
    </w:p>
    <w:p w:rsidR="006F25A2" w:rsidRPr="00324290" w:rsidRDefault="006F25A2" w:rsidP="000D2B0C">
      <w:pPr>
        <w:snapToGrid w:val="0"/>
        <w:spacing w:line="600" w:lineRule="exact"/>
        <w:ind w:firstLine="640"/>
        <w:rPr>
          <w:rFonts w:eastAsia="仿宋_GB2312"/>
          <w:sz w:val="32"/>
          <w:szCs w:val="32"/>
        </w:rPr>
      </w:pPr>
      <w:r w:rsidRPr="000D2B0C">
        <w:rPr>
          <w:rFonts w:asciiTheme="minorEastAsia" w:eastAsiaTheme="minorEastAsia" w:hAnsiTheme="minorEastAsia" w:hint="eastAsia"/>
          <w:sz w:val="32"/>
          <w:szCs w:val="32"/>
        </w:rPr>
        <w:t>“</w:t>
      </w:r>
      <w:r w:rsidRPr="00324290">
        <w:rPr>
          <w:rFonts w:eastAsia="仿宋_GB2312" w:hint="eastAsia"/>
          <w:sz w:val="32"/>
          <w:szCs w:val="32"/>
        </w:rPr>
        <w:t>十二五</w:t>
      </w:r>
      <w:r w:rsidRPr="000D2B0C">
        <w:rPr>
          <w:rFonts w:asciiTheme="minorEastAsia" w:eastAsiaTheme="minorEastAsia" w:hAnsiTheme="minorEastAsia" w:hint="eastAsia"/>
          <w:sz w:val="32"/>
          <w:szCs w:val="32"/>
        </w:rPr>
        <w:t>”</w:t>
      </w:r>
      <w:r w:rsidRPr="00324290">
        <w:rPr>
          <w:rFonts w:eastAsia="仿宋_GB2312" w:hint="eastAsia"/>
          <w:sz w:val="32"/>
          <w:szCs w:val="32"/>
        </w:rPr>
        <w:t>时期，在学校党委的坚强领导下，全校师生员工把握</w:t>
      </w:r>
      <w:r w:rsidRPr="000D2B0C">
        <w:rPr>
          <w:rFonts w:asciiTheme="minorEastAsia" w:eastAsiaTheme="minorEastAsia" w:hAnsiTheme="minorEastAsia" w:hint="eastAsia"/>
          <w:sz w:val="32"/>
          <w:szCs w:val="32"/>
        </w:rPr>
        <w:t>“</w:t>
      </w:r>
      <w:r w:rsidRPr="00324290">
        <w:rPr>
          <w:rFonts w:eastAsia="仿宋_GB2312" w:hint="eastAsia"/>
          <w:sz w:val="32"/>
          <w:szCs w:val="32"/>
        </w:rPr>
        <w:t>内涵发展、提高质量</w:t>
      </w:r>
      <w:r w:rsidRPr="000D2B0C">
        <w:rPr>
          <w:rFonts w:asciiTheme="minorEastAsia" w:eastAsiaTheme="minorEastAsia" w:hAnsiTheme="minorEastAsia" w:hint="eastAsia"/>
          <w:sz w:val="32"/>
          <w:szCs w:val="32"/>
        </w:rPr>
        <w:t>”</w:t>
      </w:r>
      <w:r w:rsidRPr="00324290">
        <w:rPr>
          <w:rFonts w:eastAsia="仿宋_GB2312" w:hint="eastAsia"/>
          <w:sz w:val="32"/>
          <w:szCs w:val="32"/>
        </w:rPr>
        <w:t>的基本要求，坚持</w:t>
      </w:r>
      <w:r w:rsidRPr="000D2B0C">
        <w:rPr>
          <w:rFonts w:asciiTheme="minorEastAsia" w:eastAsiaTheme="minorEastAsia" w:hAnsiTheme="minorEastAsia" w:hint="eastAsia"/>
          <w:sz w:val="32"/>
          <w:szCs w:val="32"/>
        </w:rPr>
        <w:t>“</w:t>
      </w:r>
      <w:r w:rsidRPr="00324290">
        <w:rPr>
          <w:rFonts w:eastAsia="仿宋_GB2312" w:hint="eastAsia"/>
          <w:sz w:val="32"/>
          <w:szCs w:val="32"/>
        </w:rPr>
        <w:t>育人为本、人才惟先</w:t>
      </w:r>
      <w:r w:rsidRPr="000D2B0C">
        <w:rPr>
          <w:rFonts w:asciiTheme="minorEastAsia" w:eastAsiaTheme="minorEastAsia" w:hAnsiTheme="minorEastAsia" w:hint="eastAsia"/>
          <w:sz w:val="32"/>
          <w:szCs w:val="32"/>
        </w:rPr>
        <w:t>”</w:t>
      </w:r>
      <w:r w:rsidRPr="00324290">
        <w:rPr>
          <w:rFonts w:eastAsia="仿宋_GB2312" w:hint="eastAsia"/>
          <w:sz w:val="32"/>
          <w:szCs w:val="32"/>
        </w:rPr>
        <w:t>，通过</w:t>
      </w:r>
      <w:r w:rsidRPr="000D2B0C">
        <w:rPr>
          <w:rFonts w:asciiTheme="minorEastAsia" w:eastAsiaTheme="minorEastAsia" w:hAnsiTheme="minorEastAsia" w:hint="eastAsia"/>
          <w:sz w:val="32"/>
          <w:szCs w:val="32"/>
        </w:rPr>
        <w:t>“</w:t>
      </w:r>
      <w:r w:rsidRPr="00324290">
        <w:rPr>
          <w:rFonts w:eastAsia="仿宋_GB2312" w:hint="eastAsia"/>
          <w:sz w:val="32"/>
          <w:szCs w:val="32"/>
        </w:rPr>
        <w:t>机制创新、改革推动</w:t>
      </w:r>
      <w:r w:rsidRPr="000D2B0C">
        <w:rPr>
          <w:rFonts w:asciiTheme="minorEastAsia" w:eastAsiaTheme="minorEastAsia" w:hAnsiTheme="minorEastAsia" w:hint="eastAsia"/>
          <w:sz w:val="32"/>
          <w:szCs w:val="32"/>
        </w:rPr>
        <w:t>”</w:t>
      </w:r>
      <w:r w:rsidRPr="00324290">
        <w:rPr>
          <w:rFonts w:eastAsia="仿宋_GB2312" w:hint="eastAsia"/>
          <w:sz w:val="32"/>
          <w:szCs w:val="32"/>
        </w:rPr>
        <w:t>，努力</w:t>
      </w:r>
      <w:r w:rsidRPr="000D2B0C">
        <w:rPr>
          <w:rFonts w:asciiTheme="minorEastAsia" w:eastAsiaTheme="minorEastAsia" w:hAnsiTheme="minorEastAsia" w:hint="eastAsia"/>
          <w:sz w:val="32"/>
          <w:szCs w:val="32"/>
        </w:rPr>
        <w:t>“</w:t>
      </w:r>
      <w:r w:rsidRPr="00324290">
        <w:rPr>
          <w:rFonts w:eastAsia="仿宋_GB2312" w:hint="eastAsia"/>
          <w:sz w:val="32"/>
          <w:szCs w:val="32"/>
        </w:rPr>
        <w:t>夯实基础、完善布局</w:t>
      </w:r>
      <w:r w:rsidRPr="000D2B0C">
        <w:rPr>
          <w:rFonts w:asciiTheme="minorEastAsia" w:eastAsiaTheme="minorEastAsia" w:hAnsiTheme="minorEastAsia" w:hint="eastAsia"/>
          <w:sz w:val="32"/>
          <w:szCs w:val="32"/>
        </w:rPr>
        <w:t>”</w:t>
      </w:r>
      <w:r w:rsidRPr="00324290">
        <w:rPr>
          <w:rFonts w:eastAsia="仿宋_GB2312" w:hint="eastAsia"/>
          <w:sz w:val="32"/>
          <w:szCs w:val="32"/>
        </w:rPr>
        <w:t>，办学水平和综合实力迈上新台阶，在人才培养、科学研究、社会服务以及文化创新等方面取得显著进步，并</w:t>
      </w:r>
      <w:r w:rsidRPr="00324290">
        <w:rPr>
          <w:rFonts w:ascii="仿宋_GB2312" w:eastAsia="仿宋_GB2312" w:hAnsi="Calibri" w:hint="eastAsia"/>
          <w:sz w:val="32"/>
          <w:szCs w:val="32"/>
        </w:rPr>
        <w:t>在世界大学评价</w:t>
      </w:r>
      <w:r w:rsidRPr="00324290">
        <w:rPr>
          <w:rFonts w:ascii="仿宋_GB2312" w:eastAsia="仿宋_GB2312" w:hAnsi="Calibri" w:hint="eastAsia"/>
          <w:sz w:val="32"/>
          <w:szCs w:val="32"/>
        </w:rPr>
        <w:lastRenderedPageBreak/>
        <w:t>体系中榜上有名。五年来，</w:t>
      </w:r>
      <w:r w:rsidRPr="00324290">
        <w:rPr>
          <w:rFonts w:eastAsia="仿宋_GB2312" w:hint="eastAsia"/>
          <w:sz w:val="32"/>
          <w:szCs w:val="32"/>
        </w:rPr>
        <w:t>通过加强工科优势，提升理科、文科水准，促进学科交叉，学科国际影响力不断增强，综合实力渐显。学生规模与结构不断优化、生源质量屡创新高；强化了产学研联合培养机制，教学水平和学生综合素质不断提升。</w:t>
      </w:r>
      <w:r w:rsidRPr="00324290">
        <w:rPr>
          <w:rFonts w:ascii="仿宋_GB2312" w:eastAsia="仿宋_GB2312" w:hint="eastAsia"/>
          <w:sz w:val="32"/>
          <w:szCs w:val="32"/>
        </w:rPr>
        <w:t>加强与国际接轨，实行国际同行评价，以预聘用和合同聘用为核心，建立起多元化、系统化、规范化的教师聘用制度；</w:t>
      </w:r>
      <w:r w:rsidRPr="00324290">
        <w:rPr>
          <w:rFonts w:eastAsia="仿宋_GB2312" w:hint="eastAsia"/>
          <w:sz w:val="32"/>
          <w:szCs w:val="32"/>
        </w:rPr>
        <w:t>优秀人才</w:t>
      </w:r>
      <w:proofErr w:type="gramStart"/>
      <w:r w:rsidRPr="00324290">
        <w:rPr>
          <w:rFonts w:eastAsia="仿宋_GB2312" w:hint="eastAsia"/>
          <w:sz w:val="32"/>
          <w:szCs w:val="32"/>
        </w:rPr>
        <w:t>汇聚成效</w:t>
      </w:r>
      <w:proofErr w:type="gramEnd"/>
      <w:r w:rsidRPr="00324290">
        <w:rPr>
          <w:rFonts w:eastAsia="仿宋_GB2312" w:hint="eastAsia"/>
          <w:sz w:val="32"/>
          <w:szCs w:val="32"/>
        </w:rPr>
        <w:t>显著，教师队伍整体水准明显提升。</w:t>
      </w:r>
      <w:r w:rsidRPr="000D2B0C">
        <w:rPr>
          <w:rFonts w:asciiTheme="minorEastAsia" w:eastAsiaTheme="minorEastAsia" w:hAnsiTheme="minorEastAsia" w:hint="eastAsia"/>
          <w:sz w:val="32"/>
          <w:szCs w:val="32"/>
        </w:rPr>
        <w:t>“</w:t>
      </w:r>
      <w:r w:rsidRPr="00324290">
        <w:rPr>
          <w:rFonts w:eastAsia="仿宋_GB2312"/>
          <w:sz w:val="32"/>
          <w:szCs w:val="32"/>
        </w:rPr>
        <w:t>2011</w:t>
      </w:r>
      <w:r w:rsidRPr="00324290">
        <w:rPr>
          <w:rFonts w:eastAsia="仿宋_GB2312" w:hint="eastAsia"/>
          <w:sz w:val="32"/>
          <w:szCs w:val="32"/>
        </w:rPr>
        <w:t>协同创新中心</w:t>
      </w:r>
      <w:r w:rsidRPr="000D2B0C">
        <w:rPr>
          <w:rFonts w:asciiTheme="minorEastAsia" w:eastAsiaTheme="minorEastAsia" w:hAnsiTheme="minorEastAsia" w:hint="eastAsia"/>
          <w:sz w:val="32"/>
          <w:szCs w:val="32"/>
        </w:rPr>
        <w:t>”</w:t>
      </w:r>
      <w:r w:rsidRPr="00324290">
        <w:rPr>
          <w:rFonts w:eastAsia="仿宋_GB2312" w:hint="eastAsia"/>
          <w:sz w:val="32"/>
          <w:szCs w:val="32"/>
        </w:rPr>
        <w:t>通过国家认定，科研平台和团队建设取得显著成效，科研项目获准数和经费资助额度创新高，科研成果取得较大进展和突破，学术研究水平全面提升，支撑行业产业与区域发展的能力不断增强。国际交流与合作不断深化，学校成为首批来华留学示范基地建设单位。加强思想政治引领，做好意识形态与舆情信息和党建工作，</w:t>
      </w:r>
      <w:r w:rsidRPr="00324290">
        <w:rPr>
          <w:rFonts w:eastAsia="仿宋_GB2312" w:hint="eastAsia"/>
          <w:kern w:val="32"/>
          <w:sz w:val="32"/>
          <w:szCs w:val="32"/>
        </w:rPr>
        <w:t>获中共中央</w:t>
      </w:r>
      <w:r w:rsidRPr="000D2B0C">
        <w:rPr>
          <w:rFonts w:asciiTheme="minorEastAsia" w:eastAsiaTheme="minorEastAsia" w:hAnsiTheme="minorEastAsia" w:hint="eastAsia"/>
          <w:kern w:val="32"/>
          <w:sz w:val="32"/>
          <w:szCs w:val="32"/>
        </w:rPr>
        <w:t>“</w:t>
      </w:r>
      <w:r w:rsidRPr="00324290">
        <w:rPr>
          <w:rFonts w:eastAsia="仿宋_GB2312" w:hint="eastAsia"/>
          <w:kern w:val="32"/>
          <w:sz w:val="32"/>
          <w:szCs w:val="32"/>
        </w:rPr>
        <w:t>全国先进基层党组织</w:t>
      </w:r>
      <w:r w:rsidRPr="000D2B0C">
        <w:rPr>
          <w:rFonts w:asciiTheme="minorEastAsia" w:eastAsiaTheme="minorEastAsia" w:hAnsiTheme="minorEastAsia" w:hint="eastAsia"/>
          <w:kern w:val="32"/>
          <w:sz w:val="32"/>
          <w:szCs w:val="32"/>
        </w:rPr>
        <w:t>”</w:t>
      </w:r>
      <w:r w:rsidRPr="00324290">
        <w:rPr>
          <w:rFonts w:eastAsia="仿宋_GB2312" w:hint="eastAsia"/>
          <w:kern w:val="32"/>
          <w:sz w:val="32"/>
          <w:szCs w:val="32"/>
        </w:rPr>
        <w:t>表彰。</w:t>
      </w:r>
      <w:r w:rsidRPr="00324290">
        <w:rPr>
          <w:rFonts w:eastAsia="仿宋_GB2312" w:hint="eastAsia"/>
          <w:sz w:val="32"/>
          <w:szCs w:val="32"/>
        </w:rPr>
        <w:t>传承和建立体现时代特征和大学特色的校园文化，文化育人功能逐渐完善。校园基础设施日臻完善，基本建成功能完备、设施齐全、园林式、现代化的新校区。内部治理结构改革取得积极进展，体制机制改革初见成效；《重庆大学章程》获得教育部核准，学校进入全面依法治校的新阶段。</w:t>
      </w:r>
    </w:p>
    <w:p w:rsidR="006F25A2" w:rsidRPr="00324290" w:rsidRDefault="006F25A2" w:rsidP="000D2B0C">
      <w:pPr>
        <w:snapToGrid w:val="0"/>
        <w:spacing w:line="600" w:lineRule="exact"/>
        <w:ind w:firstLine="640"/>
        <w:rPr>
          <w:rFonts w:eastAsia="仿宋_GB2312"/>
          <w:sz w:val="32"/>
          <w:szCs w:val="32"/>
        </w:rPr>
      </w:pPr>
      <w:r w:rsidRPr="00324290">
        <w:rPr>
          <w:rFonts w:eastAsia="仿宋_GB2312" w:hint="eastAsia"/>
          <w:sz w:val="32"/>
          <w:szCs w:val="32"/>
        </w:rPr>
        <w:t>百尺竿头，更进一步。历史的积淀与长足的进步，为学校下阶段实现更高层次的办学目标奠定了坚实基础。</w:t>
      </w:r>
    </w:p>
    <w:p w:rsidR="00345004" w:rsidRPr="00324290" w:rsidRDefault="006F25A2" w:rsidP="008C5EB7">
      <w:pPr>
        <w:pStyle w:val="2"/>
        <w:adjustRightInd w:val="0"/>
        <w:snapToGrid w:val="0"/>
        <w:spacing w:beforeLines="50" w:after="0" w:line="600" w:lineRule="exact"/>
        <w:ind w:firstLineChars="220" w:firstLine="707"/>
        <w:rPr>
          <w:rFonts w:ascii="Times New Roman" w:hAnsi="Times New Roman"/>
          <w:kern w:val="0"/>
        </w:rPr>
      </w:pPr>
      <w:bookmarkStart w:id="3" w:name="_Toc436117776"/>
      <w:bookmarkStart w:id="4" w:name="_Toc435543862"/>
      <w:bookmarkStart w:id="5" w:name="_Toc439758349"/>
      <w:r w:rsidRPr="00324290">
        <w:rPr>
          <w:rFonts w:hint="eastAsia"/>
          <w:kern w:val="0"/>
        </w:rPr>
        <w:t>二、机遇</w:t>
      </w:r>
      <w:bookmarkEnd w:id="3"/>
      <w:bookmarkEnd w:id="4"/>
      <w:r w:rsidRPr="00324290">
        <w:rPr>
          <w:rFonts w:hint="eastAsia"/>
          <w:kern w:val="0"/>
        </w:rPr>
        <w:t>与挑战</w:t>
      </w:r>
      <w:bookmarkEnd w:id="5"/>
    </w:p>
    <w:p w:rsidR="00345004" w:rsidRPr="00324290" w:rsidRDefault="006F25A2" w:rsidP="000D2B0C">
      <w:pPr>
        <w:snapToGrid w:val="0"/>
        <w:spacing w:line="600" w:lineRule="exact"/>
        <w:ind w:firstLine="640"/>
        <w:rPr>
          <w:rFonts w:eastAsia="仿宋_GB2312"/>
          <w:sz w:val="32"/>
          <w:szCs w:val="32"/>
        </w:rPr>
      </w:pPr>
      <w:r w:rsidRPr="000D2B0C">
        <w:rPr>
          <w:rFonts w:asciiTheme="minorEastAsia" w:eastAsiaTheme="minorEastAsia" w:hAnsiTheme="minorEastAsia" w:hint="eastAsia"/>
          <w:sz w:val="32"/>
          <w:szCs w:val="32"/>
        </w:rPr>
        <w:t>“</w:t>
      </w:r>
      <w:r w:rsidRPr="00324290">
        <w:rPr>
          <w:rFonts w:eastAsia="仿宋_GB2312" w:hint="eastAsia"/>
          <w:sz w:val="32"/>
          <w:szCs w:val="32"/>
        </w:rPr>
        <w:t>十三五</w:t>
      </w:r>
      <w:r w:rsidRPr="000D2B0C">
        <w:rPr>
          <w:rFonts w:asciiTheme="minorEastAsia" w:eastAsiaTheme="minorEastAsia" w:hAnsiTheme="minorEastAsia" w:hint="eastAsia"/>
          <w:sz w:val="32"/>
          <w:szCs w:val="32"/>
        </w:rPr>
        <w:t>”</w:t>
      </w:r>
      <w:r w:rsidRPr="00324290">
        <w:rPr>
          <w:rFonts w:eastAsia="仿宋_GB2312" w:hint="eastAsia"/>
          <w:sz w:val="32"/>
          <w:szCs w:val="32"/>
        </w:rPr>
        <w:t>时期，我校面临诸多机遇和有利条件。从国际大势看，</w:t>
      </w:r>
      <w:r w:rsidRPr="00324290">
        <w:rPr>
          <w:rFonts w:ascii="仿宋_GB2312" w:eastAsia="仿宋_GB2312" w:hint="eastAsia"/>
          <w:sz w:val="32"/>
          <w:szCs w:val="32"/>
        </w:rPr>
        <w:t>全球多极化、经济一体化深入发展，国际竞争日趋激烈。</w:t>
      </w:r>
      <w:r w:rsidRPr="00324290">
        <w:rPr>
          <w:rFonts w:ascii="仿宋_GB2312" w:eastAsia="仿宋_GB2312" w:hint="eastAsia"/>
          <w:sz w:val="32"/>
          <w:szCs w:val="32"/>
        </w:rPr>
        <w:lastRenderedPageBreak/>
        <w:t>以创新驱动发展，占据创新的制高点，成为国际竞争的焦点；提高高等教育质量成为国际社会的普遍共识。从</w:t>
      </w:r>
      <w:r w:rsidRPr="00324290">
        <w:rPr>
          <w:rFonts w:eastAsia="仿宋_GB2312" w:hint="eastAsia"/>
          <w:sz w:val="32"/>
          <w:szCs w:val="32"/>
        </w:rPr>
        <w:t>国家层面看，</w:t>
      </w:r>
      <w:r w:rsidRPr="000D2B0C">
        <w:rPr>
          <w:rFonts w:asciiTheme="minorEastAsia" w:eastAsiaTheme="minorEastAsia" w:hAnsiTheme="minorEastAsia" w:hint="eastAsia"/>
          <w:sz w:val="32"/>
          <w:szCs w:val="32"/>
        </w:rPr>
        <w:t>“</w:t>
      </w:r>
      <w:r w:rsidRPr="00324290">
        <w:rPr>
          <w:rFonts w:eastAsia="仿宋_GB2312" w:hint="eastAsia"/>
          <w:sz w:val="32"/>
          <w:szCs w:val="32"/>
        </w:rPr>
        <w:t>四个全面</w:t>
      </w:r>
      <w:r w:rsidRPr="000D2B0C">
        <w:rPr>
          <w:rFonts w:asciiTheme="minorEastAsia" w:eastAsiaTheme="minorEastAsia" w:hAnsiTheme="minorEastAsia" w:hint="eastAsia"/>
          <w:sz w:val="32"/>
          <w:szCs w:val="32"/>
        </w:rPr>
        <w:t>”</w:t>
      </w:r>
      <w:r w:rsidRPr="00324290">
        <w:rPr>
          <w:rFonts w:eastAsia="仿宋_GB2312" w:hint="eastAsia"/>
          <w:sz w:val="32"/>
          <w:szCs w:val="32"/>
        </w:rPr>
        <w:t>战略布局，为我校改革发展提供了总遵循、总方略；全面深化综合改革，推进高等教育重点领域和关键环节取得突破，进一步破除体制机制障碍，为我校发展注入新动力；经济发展进入新常态、创新驱动发展战略深入实施、《中国制造</w:t>
      </w:r>
      <w:r w:rsidRPr="00324290">
        <w:rPr>
          <w:rFonts w:eastAsia="仿宋_GB2312"/>
          <w:sz w:val="32"/>
          <w:szCs w:val="32"/>
        </w:rPr>
        <w:t>2025</w:t>
      </w:r>
      <w:r w:rsidRPr="00324290">
        <w:rPr>
          <w:rFonts w:eastAsia="仿宋_GB2312" w:hint="eastAsia"/>
          <w:sz w:val="32"/>
          <w:szCs w:val="32"/>
        </w:rPr>
        <w:t>》稳步推进，对我校改革发展提出新要求；《中共中央关于制定国民经济和社会发展第十三个五年规划的建议》明确要求：</w:t>
      </w:r>
      <w:r w:rsidRPr="000D2B0C">
        <w:rPr>
          <w:rFonts w:asciiTheme="minorEastAsia" w:eastAsiaTheme="minorEastAsia" w:hAnsiTheme="minorEastAsia" w:hint="eastAsia"/>
          <w:sz w:val="32"/>
          <w:szCs w:val="32"/>
        </w:rPr>
        <w:t>“</w:t>
      </w:r>
      <w:r w:rsidRPr="00324290">
        <w:rPr>
          <w:rFonts w:eastAsia="仿宋_GB2312" w:hint="eastAsia"/>
          <w:sz w:val="32"/>
          <w:szCs w:val="32"/>
        </w:rPr>
        <w:t>提高高校教学水平和创新能力，使若干高校和一批学科达到或接近世界一流水</w:t>
      </w:r>
      <w:r w:rsidRPr="00324290">
        <w:rPr>
          <w:rFonts w:ascii="仿宋_GB2312" w:eastAsia="仿宋_GB2312" w:hint="eastAsia"/>
          <w:sz w:val="32"/>
          <w:szCs w:val="32"/>
        </w:rPr>
        <w:t>平</w:t>
      </w:r>
      <w:r w:rsidRPr="000D2B0C">
        <w:rPr>
          <w:rFonts w:asciiTheme="minorEastAsia" w:eastAsiaTheme="minorEastAsia" w:hAnsiTheme="minorEastAsia" w:hint="eastAsia"/>
          <w:sz w:val="32"/>
          <w:szCs w:val="32"/>
        </w:rPr>
        <w:t>”</w:t>
      </w:r>
      <w:r w:rsidRPr="00324290">
        <w:rPr>
          <w:rFonts w:ascii="仿宋_GB2312" w:eastAsia="仿宋_GB2312" w:hint="eastAsia"/>
          <w:sz w:val="32"/>
          <w:szCs w:val="32"/>
        </w:rPr>
        <w:t>，为我校改革发展指明了方向</w:t>
      </w:r>
      <w:r w:rsidRPr="00324290">
        <w:rPr>
          <w:rFonts w:eastAsia="仿宋_GB2312" w:hint="eastAsia"/>
          <w:sz w:val="32"/>
          <w:szCs w:val="32"/>
        </w:rPr>
        <w:t>。从区域发展看，西部大开发、</w:t>
      </w:r>
      <w:r w:rsidRPr="000D2B0C">
        <w:rPr>
          <w:rFonts w:asciiTheme="minorEastAsia" w:eastAsiaTheme="minorEastAsia" w:hAnsiTheme="minorEastAsia"/>
          <w:sz w:val="32"/>
          <w:szCs w:val="32"/>
        </w:rPr>
        <w:t>“</w:t>
      </w:r>
      <w:r w:rsidRPr="00324290">
        <w:rPr>
          <w:rFonts w:eastAsia="仿宋_GB2312" w:hint="eastAsia"/>
          <w:sz w:val="32"/>
          <w:szCs w:val="32"/>
        </w:rPr>
        <w:t>一带一路</w:t>
      </w:r>
      <w:r w:rsidRPr="000D2B0C">
        <w:rPr>
          <w:rFonts w:asciiTheme="minorEastAsia" w:eastAsiaTheme="minorEastAsia" w:hAnsiTheme="minorEastAsia"/>
          <w:sz w:val="32"/>
          <w:szCs w:val="32"/>
        </w:rPr>
        <w:t>”</w:t>
      </w:r>
      <w:r w:rsidR="002D6CFB" w:rsidRPr="00324290">
        <w:rPr>
          <w:rFonts w:eastAsia="仿宋_GB2312" w:hint="eastAsia"/>
          <w:sz w:val="32"/>
          <w:szCs w:val="32"/>
        </w:rPr>
        <w:t>建设</w:t>
      </w:r>
      <w:r w:rsidRPr="00324290">
        <w:rPr>
          <w:rFonts w:eastAsia="仿宋_GB2312" w:hint="eastAsia"/>
          <w:sz w:val="32"/>
          <w:szCs w:val="32"/>
        </w:rPr>
        <w:t>和长江经济</w:t>
      </w:r>
      <w:proofErr w:type="gramStart"/>
      <w:r w:rsidRPr="00324290">
        <w:rPr>
          <w:rFonts w:eastAsia="仿宋_GB2312" w:hint="eastAsia"/>
          <w:sz w:val="32"/>
          <w:szCs w:val="32"/>
        </w:rPr>
        <w:t>带战略</w:t>
      </w:r>
      <w:proofErr w:type="gramEnd"/>
      <w:r w:rsidRPr="00324290">
        <w:rPr>
          <w:rFonts w:eastAsia="仿宋_GB2312" w:hint="eastAsia"/>
          <w:sz w:val="32"/>
          <w:szCs w:val="32"/>
        </w:rPr>
        <w:t>深入推进，成渝地区城市群建设不断完善，重庆五大功能区协调发展潜力不断释放，以重庆市为运营中心的第三个中国和新加坡政府间合作项目正式启动，有利于我校发挥地缘优势，进一步拓展发展空间，融入新的发展格局。尤其，重庆市的经济社会发展亟需高等教育和人才支撑，给我们提供了很好的机遇。</w:t>
      </w:r>
    </w:p>
    <w:p w:rsidR="006F25A2" w:rsidRPr="00324290" w:rsidRDefault="00CC404D" w:rsidP="000D2B0C">
      <w:pPr>
        <w:snapToGrid w:val="0"/>
        <w:spacing w:line="600" w:lineRule="exact"/>
        <w:ind w:firstLine="640"/>
        <w:rPr>
          <w:rFonts w:eastAsia="仿宋_GB2312"/>
          <w:sz w:val="32"/>
          <w:szCs w:val="32"/>
        </w:rPr>
      </w:pPr>
      <w:r w:rsidRPr="00324290">
        <w:rPr>
          <w:rFonts w:eastAsia="仿宋_GB2312" w:hint="eastAsia"/>
          <w:sz w:val="32"/>
          <w:szCs w:val="32"/>
        </w:rPr>
        <w:t>从高教领域看</w:t>
      </w:r>
      <w:r w:rsidR="006F25A2" w:rsidRPr="00324290">
        <w:rPr>
          <w:rFonts w:eastAsia="仿宋_GB2312" w:hint="eastAsia"/>
          <w:sz w:val="32"/>
          <w:szCs w:val="32"/>
        </w:rPr>
        <w:t>，党和国家高度重视世界一流大学和高水平大学建设，建设高等教育强国成为国家意志和时代强音。教育规划纲要提出加快创建世界一流大学和高水平大学的步伐；</w:t>
      </w:r>
      <w:r w:rsidR="006F25A2" w:rsidRPr="000D2B0C">
        <w:rPr>
          <w:rFonts w:asciiTheme="minorEastAsia" w:eastAsiaTheme="minorEastAsia" w:hAnsiTheme="minorEastAsia" w:hint="eastAsia"/>
          <w:sz w:val="32"/>
          <w:szCs w:val="32"/>
        </w:rPr>
        <w:t>“</w:t>
      </w:r>
      <w:r w:rsidR="006F25A2" w:rsidRPr="00324290">
        <w:rPr>
          <w:rFonts w:eastAsia="仿宋_GB2312" w:hint="eastAsia"/>
          <w:sz w:val="32"/>
          <w:szCs w:val="32"/>
        </w:rPr>
        <w:t>双一流</w:t>
      </w:r>
      <w:r w:rsidR="006F25A2" w:rsidRPr="000D2B0C">
        <w:rPr>
          <w:rFonts w:asciiTheme="minorEastAsia" w:eastAsiaTheme="minorEastAsia" w:hAnsiTheme="minorEastAsia" w:hint="eastAsia"/>
          <w:sz w:val="32"/>
          <w:szCs w:val="32"/>
        </w:rPr>
        <w:t>”</w:t>
      </w:r>
      <w:r w:rsidR="006F25A2" w:rsidRPr="00324290">
        <w:rPr>
          <w:rFonts w:eastAsia="仿宋_GB2312" w:hint="eastAsia"/>
          <w:sz w:val="32"/>
          <w:szCs w:val="32"/>
        </w:rPr>
        <w:t>建设总体方案强调，推动一批高水平大学和学科进入世界一流行列或前列。我校作为国家一直以来重点建设的大学，在国家高等教育重点建设项目进入常态</w:t>
      </w:r>
      <w:proofErr w:type="gramStart"/>
      <w:r w:rsidR="006F25A2" w:rsidRPr="00324290">
        <w:rPr>
          <w:rFonts w:eastAsia="仿宋_GB2312" w:hint="eastAsia"/>
          <w:sz w:val="32"/>
          <w:szCs w:val="32"/>
        </w:rPr>
        <w:t>化支持</w:t>
      </w:r>
      <w:proofErr w:type="gramEnd"/>
      <w:r w:rsidR="006F25A2" w:rsidRPr="00324290">
        <w:rPr>
          <w:rFonts w:eastAsia="仿宋_GB2312" w:hint="eastAsia"/>
          <w:sz w:val="32"/>
          <w:szCs w:val="32"/>
        </w:rPr>
        <w:t>和新一轮建设周期中，有了更</w:t>
      </w:r>
      <w:r w:rsidR="006F25A2" w:rsidRPr="00324290">
        <w:rPr>
          <w:rFonts w:eastAsia="仿宋_GB2312" w:hint="eastAsia"/>
          <w:sz w:val="32"/>
          <w:szCs w:val="32"/>
        </w:rPr>
        <w:lastRenderedPageBreak/>
        <w:t>加明确的建设目标和发展任务。</w:t>
      </w:r>
    </w:p>
    <w:p w:rsidR="00345004" w:rsidRPr="00324290" w:rsidRDefault="006F25A2" w:rsidP="000D2B0C">
      <w:pPr>
        <w:snapToGrid w:val="0"/>
        <w:spacing w:line="600" w:lineRule="exact"/>
        <w:ind w:firstLine="640"/>
        <w:rPr>
          <w:rFonts w:eastAsia="仿宋_GB2312"/>
          <w:sz w:val="32"/>
          <w:szCs w:val="32"/>
        </w:rPr>
      </w:pPr>
      <w:r w:rsidRPr="00324290">
        <w:rPr>
          <w:rFonts w:eastAsia="仿宋_GB2312" w:hint="eastAsia"/>
          <w:sz w:val="32"/>
          <w:szCs w:val="32"/>
        </w:rPr>
        <w:t>在</w:t>
      </w:r>
      <w:r w:rsidRPr="000D2B0C">
        <w:rPr>
          <w:rFonts w:asciiTheme="minorEastAsia" w:eastAsiaTheme="minorEastAsia" w:hAnsiTheme="minorEastAsia" w:hint="eastAsia"/>
          <w:sz w:val="32"/>
          <w:szCs w:val="32"/>
        </w:rPr>
        <w:t>“</w:t>
      </w:r>
      <w:r w:rsidRPr="00324290">
        <w:rPr>
          <w:rFonts w:eastAsia="仿宋_GB2312" w:hint="eastAsia"/>
          <w:sz w:val="32"/>
          <w:szCs w:val="32"/>
        </w:rPr>
        <w:t>十三五</w:t>
      </w:r>
      <w:r w:rsidRPr="000D2B0C">
        <w:rPr>
          <w:rFonts w:asciiTheme="minorEastAsia" w:eastAsiaTheme="minorEastAsia" w:hAnsiTheme="minorEastAsia" w:hint="eastAsia"/>
          <w:sz w:val="32"/>
          <w:szCs w:val="32"/>
        </w:rPr>
        <w:t>”</w:t>
      </w:r>
      <w:r w:rsidRPr="00324290">
        <w:rPr>
          <w:rFonts w:eastAsia="仿宋_GB2312" w:hint="eastAsia"/>
          <w:sz w:val="32"/>
          <w:szCs w:val="32"/>
        </w:rPr>
        <w:t>时期迎来建校</w:t>
      </w:r>
      <w:r w:rsidRPr="00324290">
        <w:rPr>
          <w:rFonts w:eastAsia="仿宋_GB2312"/>
          <w:sz w:val="32"/>
          <w:szCs w:val="32"/>
        </w:rPr>
        <w:t>90</w:t>
      </w:r>
      <w:r w:rsidRPr="00324290">
        <w:rPr>
          <w:rFonts w:eastAsia="仿宋_GB2312" w:hint="eastAsia"/>
          <w:sz w:val="32"/>
          <w:szCs w:val="32"/>
        </w:rPr>
        <w:t>周年的重庆大学，是一所有底蕴、有基础、有特色、有地位的大学。</w:t>
      </w:r>
      <w:r w:rsidR="00314A21" w:rsidRPr="00324290">
        <w:rPr>
          <w:rFonts w:eastAsia="仿宋_GB2312" w:hint="eastAsia"/>
          <w:sz w:val="32"/>
          <w:szCs w:val="32"/>
        </w:rPr>
        <w:t>我校</w:t>
      </w:r>
      <w:r w:rsidRPr="00324290">
        <w:rPr>
          <w:rFonts w:eastAsia="仿宋_GB2312" w:hint="eastAsia"/>
          <w:sz w:val="32"/>
          <w:szCs w:val="32"/>
        </w:rPr>
        <w:t>的</w:t>
      </w:r>
      <w:r w:rsidR="00794D48" w:rsidRPr="00324290">
        <w:rPr>
          <w:rFonts w:eastAsia="仿宋_GB2312" w:hint="eastAsia"/>
          <w:sz w:val="32"/>
          <w:szCs w:val="32"/>
        </w:rPr>
        <w:t>创办和发展始终与中国命运、中国高等教育发展史紧密相连，</w:t>
      </w:r>
      <w:r w:rsidRPr="00324290">
        <w:rPr>
          <w:rFonts w:eastAsia="仿宋_GB2312" w:hint="eastAsia"/>
          <w:sz w:val="32"/>
          <w:szCs w:val="32"/>
        </w:rPr>
        <w:t>没有错过历史上每一次机遇。在新的时期，我们也一定要抓住新的机遇。</w:t>
      </w:r>
    </w:p>
    <w:p w:rsidR="00345004" w:rsidRPr="00324290" w:rsidRDefault="006F25A2" w:rsidP="000D2B0C">
      <w:pPr>
        <w:snapToGrid w:val="0"/>
        <w:spacing w:line="600" w:lineRule="exact"/>
        <w:ind w:firstLine="640"/>
        <w:rPr>
          <w:rFonts w:eastAsia="仿宋_GB2312"/>
          <w:sz w:val="32"/>
          <w:szCs w:val="32"/>
        </w:rPr>
      </w:pPr>
      <w:r w:rsidRPr="000D2B0C">
        <w:rPr>
          <w:rFonts w:asciiTheme="minorEastAsia" w:eastAsiaTheme="minorEastAsia" w:hAnsiTheme="minorEastAsia" w:hint="eastAsia"/>
          <w:sz w:val="32"/>
          <w:szCs w:val="32"/>
        </w:rPr>
        <w:t>“</w:t>
      </w:r>
      <w:r w:rsidRPr="00324290">
        <w:rPr>
          <w:rFonts w:ascii="仿宋_GB2312" w:eastAsia="仿宋_GB2312" w:hint="eastAsia"/>
          <w:sz w:val="32"/>
          <w:szCs w:val="32"/>
        </w:rPr>
        <w:t>十三五</w:t>
      </w:r>
      <w:r w:rsidRPr="000D2B0C">
        <w:rPr>
          <w:rFonts w:asciiTheme="minorEastAsia" w:eastAsiaTheme="minorEastAsia" w:hAnsiTheme="minorEastAsia" w:hint="eastAsia"/>
          <w:sz w:val="32"/>
          <w:szCs w:val="32"/>
        </w:rPr>
        <w:t>”</w:t>
      </w:r>
      <w:r w:rsidRPr="00324290">
        <w:rPr>
          <w:rFonts w:ascii="仿宋_GB2312" w:eastAsia="仿宋_GB2312" w:hint="eastAsia"/>
          <w:sz w:val="32"/>
          <w:szCs w:val="32"/>
        </w:rPr>
        <w:t>时期</w:t>
      </w:r>
      <w:r w:rsidRPr="00324290">
        <w:rPr>
          <w:rFonts w:eastAsia="仿宋_GB2312" w:hint="eastAsia"/>
          <w:sz w:val="32"/>
          <w:szCs w:val="32"/>
        </w:rPr>
        <w:t>，我校发展</w:t>
      </w:r>
      <w:r w:rsidRPr="000D2B0C">
        <w:rPr>
          <w:rFonts w:eastAsia="仿宋_GB2312" w:hint="eastAsia"/>
          <w:sz w:val="32"/>
          <w:szCs w:val="32"/>
        </w:rPr>
        <w:t>也面临一些挑战和困难。</w:t>
      </w:r>
      <w:r w:rsidRPr="000D2B0C">
        <w:rPr>
          <w:rFonts w:asciiTheme="minorEastAsia" w:eastAsiaTheme="minorEastAsia" w:hAnsiTheme="minorEastAsia" w:hint="eastAsia"/>
          <w:sz w:val="32"/>
          <w:szCs w:val="32"/>
        </w:rPr>
        <w:t>“</w:t>
      </w:r>
      <w:r w:rsidRPr="00324290">
        <w:rPr>
          <w:rFonts w:eastAsia="仿宋_GB2312" w:hint="eastAsia"/>
          <w:sz w:val="32"/>
          <w:szCs w:val="32"/>
        </w:rPr>
        <w:t>十三五</w:t>
      </w:r>
      <w:r w:rsidRPr="000D2B0C">
        <w:rPr>
          <w:rFonts w:asciiTheme="minorEastAsia" w:eastAsiaTheme="minorEastAsia" w:hAnsiTheme="minorEastAsia" w:hint="eastAsia"/>
          <w:sz w:val="32"/>
          <w:szCs w:val="32"/>
        </w:rPr>
        <w:t>”</w:t>
      </w:r>
      <w:r w:rsidRPr="00324290">
        <w:rPr>
          <w:rFonts w:eastAsia="仿宋_GB2312" w:hint="eastAsia"/>
          <w:sz w:val="32"/>
          <w:szCs w:val="32"/>
        </w:rPr>
        <w:t>时期是</w:t>
      </w:r>
      <w:r w:rsidRPr="000D2B0C">
        <w:rPr>
          <w:rFonts w:ascii="仿宋_GB2312" w:eastAsia="仿宋_GB2312" w:hAnsi="Calibri" w:hint="eastAsia"/>
          <w:sz w:val="32"/>
          <w:szCs w:val="32"/>
        </w:rPr>
        <w:t>我国经济发展进入新常态后的第一个五年，谋划这五年的发展，必须适应、把握和引领新常态，充分考虑新常态下高等教育发展</w:t>
      </w:r>
      <w:r w:rsidRPr="00324290">
        <w:rPr>
          <w:rFonts w:eastAsia="仿宋_GB2312" w:hint="eastAsia"/>
          <w:sz w:val="32"/>
          <w:szCs w:val="32"/>
        </w:rPr>
        <w:t>环境、条件、任务、要求等方面发生的新变化</w:t>
      </w:r>
      <w:r w:rsidRPr="000D2B0C">
        <w:rPr>
          <w:rFonts w:ascii="仿宋_GB2312" w:eastAsia="仿宋_GB2312" w:hAnsi="Calibri" w:hint="eastAsia"/>
          <w:sz w:val="32"/>
          <w:szCs w:val="32"/>
        </w:rPr>
        <w:t>。</w:t>
      </w:r>
      <w:r w:rsidRPr="000D2B0C">
        <w:rPr>
          <w:rFonts w:asciiTheme="minorEastAsia" w:eastAsiaTheme="minorEastAsia" w:hAnsiTheme="minorEastAsia" w:hint="eastAsia"/>
          <w:sz w:val="32"/>
          <w:szCs w:val="32"/>
        </w:rPr>
        <w:t>“</w:t>
      </w:r>
      <w:r w:rsidRPr="000D2B0C">
        <w:rPr>
          <w:rFonts w:ascii="仿宋_GB2312" w:eastAsia="仿宋_GB2312" w:hAnsi="Calibri" w:hint="eastAsia"/>
          <w:sz w:val="32"/>
          <w:szCs w:val="32"/>
        </w:rPr>
        <w:t>十三五</w:t>
      </w:r>
      <w:r w:rsidRPr="000D2B0C">
        <w:rPr>
          <w:rFonts w:asciiTheme="minorEastAsia" w:eastAsiaTheme="minorEastAsia" w:hAnsiTheme="minorEastAsia" w:hint="eastAsia"/>
          <w:sz w:val="32"/>
          <w:szCs w:val="32"/>
        </w:rPr>
        <w:t>”</w:t>
      </w:r>
      <w:r w:rsidRPr="000D2B0C">
        <w:rPr>
          <w:rFonts w:ascii="仿宋_GB2312" w:eastAsia="仿宋_GB2312" w:hAnsi="Calibri" w:hint="eastAsia"/>
          <w:sz w:val="32"/>
          <w:szCs w:val="32"/>
        </w:rPr>
        <w:t>时期，也是国家统筹推进</w:t>
      </w:r>
      <w:r w:rsidRPr="000D2B0C">
        <w:rPr>
          <w:rFonts w:asciiTheme="minorEastAsia" w:eastAsiaTheme="minorEastAsia" w:hAnsiTheme="minorEastAsia" w:hint="eastAsia"/>
          <w:sz w:val="32"/>
          <w:szCs w:val="32"/>
        </w:rPr>
        <w:t>“</w:t>
      </w:r>
      <w:r w:rsidRPr="000D2B0C">
        <w:rPr>
          <w:rFonts w:ascii="仿宋_GB2312" w:eastAsia="仿宋_GB2312" w:hAnsi="Calibri" w:hint="eastAsia"/>
          <w:sz w:val="32"/>
          <w:szCs w:val="32"/>
        </w:rPr>
        <w:t>双一流</w:t>
      </w:r>
      <w:r w:rsidRPr="000D2B0C">
        <w:rPr>
          <w:rFonts w:asciiTheme="minorEastAsia" w:eastAsiaTheme="minorEastAsia" w:hAnsiTheme="minorEastAsia" w:hint="eastAsia"/>
          <w:sz w:val="32"/>
          <w:szCs w:val="32"/>
        </w:rPr>
        <w:t>”</w:t>
      </w:r>
      <w:r w:rsidRPr="000D2B0C">
        <w:rPr>
          <w:rFonts w:ascii="仿宋_GB2312" w:eastAsia="仿宋_GB2312" w:hAnsi="Calibri" w:hint="eastAsia"/>
          <w:sz w:val="32"/>
          <w:szCs w:val="32"/>
        </w:rPr>
        <w:t>建设的第一个周期，谋划这五年的发展，</w:t>
      </w:r>
      <w:r w:rsidRPr="00324290">
        <w:rPr>
          <w:rFonts w:eastAsia="仿宋_GB2312" w:hint="eastAsia"/>
          <w:sz w:val="32"/>
          <w:szCs w:val="32"/>
        </w:rPr>
        <w:t>既</w:t>
      </w:r>
      <w:r w:rsidR="00D3405A" w:rsidRPr="00324290">
        <w:rPr>
          <w:rFonts w:eastAsia="仿宋_GB2312" w:hint="eastAsia"/>
          <w:sz w:val="32"/>
          <w:szCs w:val="32"/>
        </w:rPr>
        <w:t>要全面贯彻党的教育方针、坚持社会主义办学方向</w:t>
      </w:r>
      <w:r w:rsidRPr="00324290">
        <w:rPr>
          <w:rFonts w:eastAsia="仿宋_GB2312" w:hint="eastAsia"/>
          <w:sz w:val="32"/>
          <w:szCs w:val="32"/>
        </w:rPr>
        <w:t>、</w:t>
      </w:r>
      <w:r w:rsidR="00D3405A" w:rsidRPr="00324290">
        <w:rPr>
          <w:rFonts w:eastAsia="仿宋_GB2312" w:hint="eastAsia"/>
          <w:sz w:val="32"/>
          <w:szCs w:val="32"/>
        </w:rPr>
        <w:t>创造性地传承中华民族优秀传统文化，凸显</w:t>
      </w:r>
      <w:r w:rsidR="00D3405A" w:rsidRPr="000D2B0C">
        <w:rPr>
          <w:rFonts w:asciiTheme="minorEastAsia" w:eastAsiaTheme="minorEastAsia" w:hAnsiTheme="minorEastAsia" w:hint="eastAsia"/>
          <w:sz w:val="32"/>
          <w:szCs w:val="32"/>
        </w:rPr>
        <w:t>“</w:t>
      </w:r>
      <w:r w:rsidR="00D3405A" w:rsidRPr="00324290">
        <w:rPr>
          <w:rFonts w:eastAsia="仿宋_GB2312" w:hint="eastAsia"/>
          <w:sz w:val="32"/>
          <w:szCs w:val="32"/>
        </w:rPr>
        <w:t>中国特色</w:t>
      </w:r>
      <w:r w:rsidR="00D3405A" w:rsidRPr="000D2B0C">
        <w:rPr>
          <w:rFonts w:asciiTheme="minorEastAsia" w:eastAsiaTheme="minorEastAsia" w:hAnsiTheme="minorEastAsia" w:hint="eastAsia"/>
          <w:sz w:val="32"/>
          <w:szCs w:val="32"/>
        </w:rPr>
        <w:t>”</w:t>
      </w:r>
      <w:r w:rsidR="00D3405A" w:rsidRPr="00324290">
        <w:rPr>
          <w:rFonts w:eastAsia="仿宋_GB2312" w:hint="eastAsia"/>
          <w:sz w:val="32"/>
          <w:szCs w:val="32"/>
        </w:rPr>
        <w:t>、保持</w:t>
      </w:r>
      <w:r w:rsidR="00D3405A" w:rsidRPr="000D2B0C">
        <w:rPr>
          <w:rFonts w:asciiTheme="minorEastAsia" w:eastAsiaTheme="minorEastAsia" w:hAnsiTheme="minorEastAsia" w:hint="eastAsia"/>
          <w:sz w:val="32"/>
          <w:szCs w:val="32"/>
        </w:rPr>
        <w:t>“</w:t>
      </w:r>
      <w:r w:rsidR="00D3405A" w:rsidRPr="00324290">
        <w:rPr>
          <w:rFonts w:eastAsia="仿宋_GB2312" w:hint="eastAsia"/>
          <w:sz w:val="32"/>
          <w:szCs w:val="32"/>
        </w:rPr>
        <w:t>自身风格</w:t>
      </w:r>
      <w:r w:rsidR="00D3405A" w:rsidRPr="000D2B0C">
        <w:rPr>
          <w:rFonts w:asciiTheme="minorEastAsia" w:eastAsiaTheme="minorEastAsia" w:hAnsiTheme="minorEastAsia" w:hint="eastAsia"/>
          <w:sz w:val="32"/>
          <w:szCs w:val="32"/>
        </w:rPr>
        <w:t>”</w:t>
      </w:r>
      <w:r w:rsidR="00D3405A" w:rsidRPr="00324290">
        <w:rPr>
          <w:rFonts w:eastAsia="仿宋_GB2312" w:hint="eastAsia"/>
          <w:sz w:val="32"/>
          <w:szCs w:val="32"/>
        </w:rPr>
        <w:t>；</w:t>
      </w:r>
      <w:r w:rsidRPr="00324290">
        <w:rPr>
          <w:rFonts w:eastAsia="仿宋_GB2312" w:hint="eastAsia"/>
          <w:sz w:val="32"/>
          <w:szCs w:val="32"/>
        </w:rPr>
        <w:t>又要准确把握世界一流大学建设的基本特征、参与</w:t>
      </w:r>
      <w:r w:rsidRPr="000D2B0C">
        <w:rPr>
          <w:rFonts w:asciiTheme="minorEastAsia" w:eastAsiaTheme="minorEastAsia" w:hAnsiTheme="minorEastAsia" w:hint="eastAsia"/>
          <w:sz w:val="32"/>
          <w:szCs w:val="32"/>
        </w:rPr>
        <w:t>“</w:t>
      </w:r>
      <w:r w:rsidRPr="00324290">
        <w:rPr>
          <w:rFonts w:eastAsia="仿宋_GB2312" w:hint="eastAsia"/>
          <w:sz w:val="32"/>
          <w:szCs w:val="32"/>
        </w:rPr>
        <w:t>世界水平</w:t>
      </w:r>
      <w:r w:rsidRPr="000D2B0C">
        <w:rPr>
          <w:rFonts w:asciiTheme="minorEastAsia" w:eastAsiaTheme="minorEastAsia" w:hAnsiTheme="minorEastAsia" w:hint="eastAsia"/>
          <w:sz w:val="32"/>
          <w:szCs w:val="32"/>
        </w:rPr>
        <w:t>”</w:t>
      </w:r>
      <w:r w:rsidRPr="00324290">
        <w:rPr>
          <w:rFonts w:eastAsia="仿宋_GB2312" w:hint="eastAsia"/>
          <w:sz w:val="32"/>
          <w:szCs w:val="32"/>
        </w:rPr>
        <w:t>的激烈竞争。如何有效协调国内国际、校内校外各方面因素，如何正确处理规模与结构、速度与效益、存量与</w:t>
      </w:r>
      <w:r w:rsidRPr="000D2B0C">
        <w:rPr>
          <w:rFonts w:ascii="仿宋_GB2312" w:eastAsia="仿宋_GB2312" w:hint="eastAsia"/>
          <w:sz w:val="32"/>
          <w:szCs w:val="32"/>
        </w:rPr>
        <w:t>增量、重点与一般、硬实力与</w:t>
      </w:r>
      <w:proofErr w:type="gramStart"/>
      <w:r w:rsidRPr="000D2B0C">
        <w:rPr>
          <w:rFonts w:ascii="仿宋_GB2312" w:eastAsia="仿宋_GB2312" w:hint="eastAsia"/>
          <w:sz w:val="32"/>
          <w:szCs w:val="32"/>
        </w:rPr>
        <w:t>软实力</w:t>
      </w:r>
      <w:proofErr w:type="gramEnd"/>
      <w:r w:rsidR="00314A21" w:rsidRPr="000D2B0C">
        <w:rPr>
          <w:rFonts w:ascii="仿宋_GB2312" w:eastAsia="仿宋_GB2312" w:hint="eastAsia"/>
          <w:sz w:val="32"/>
          <w:szCs w:val="32"/>
        </w:rPr>
        <w:t>的</w:t>
      </w:r>
      <w:r w:rsidRPr="000D2B0C">
        <w:rPr>
          <w:rFonts w:ascii="仿宋_GB2312" w:eastAsia="仿宋_GB2312" w:hint="eastAsia"/>
          <w:sz w:val="32"/>
          <w:szCs w:val="32"/>
        </w:rPr>
        <w:t>关系问题</w:t>
      </w:r>
      <w:r w:rsidRPr="00324290">
        <w:rPr>
          <w:rFonts w:eastAsia="仿宋_GB2312" w:hint="eastAsia"/>
          <w:sz w:val="32"/>
          <w:szCs w:val="32"/>
        </w:rPr>
        <w:t>，如何进一步转变发展观念、开拓发展思路，制定务实求新的发展战略，形成合理的发展定位、明确的发展方式、可行的发展路径，是我校面临的最大挑战。</w:t>
      </w:r>
    </w:p>
    <w:p w:rsidR="006F25A2" w:rsidRPr="00324290" w:rsidRDefault="006F25A2" w:rsidP="000D2B0C">
      <w:pPr>
        <w:snapToGrid w:val="0"/>
        <w:spacing w:line="600" w:lineRule="exact"/>
        <w:ind w:firstLine="640"/>
        <w:rPr>
          <w:rFonts w:eastAsia="仿宋_GB2312"/>
          <w:sz w:val="32"/>
          <w:szCs w:val="32"/>
        </w:rPr>
      </w:pPr>
      <w:r w:rsidRPr="00324290">
        <w:rPr>
          <w:rFonts w:eastAsia="仿宋_GB2312" w:hint="eastAsia"/>
          <w:sz w:val="32"/>
          <w:szCs w:val="32"/>
        </w:rPr>
        <w:t>同时，与其他高水平大学相比，我校在诸多方面存在明显差距，特别是目前还存在一些需要着力解决的突出问题。总体来说，我校办学体系与水平还不适应经济社会发展的需要，主要是创新</w:t>
      </w:r>
      <w:r w:rsidRPr="00324290">
        <w:rPr>
          <w:rFonts w:eastAsia="仿宋_GB2312" w:hint="eastAsia"/>
          <w:sz w:val="32"/>
          <w:szCs w:val="32"/>
        </w:rPr>
        <w:lastRenderedPageBreak/>
        <w:t>能力不强，支撑国家和重庆市经济建设的动力不足；内部治理体系还不适应现代大学制度和教育现代化的要求，治理能力需要进一步提高；学院自主发展的积极性和治理能力亟待提高，行政部门的管理和服务水平有待提升，师生员工民主参与的积极性需进一步提高。具体地讲，有以下几方面：</w:t>
      </w:r>
    </w:p>
    <w:p w:rsidR="00345004" w:rsidRPr="00324290" w:rsidRDefault="006F25A2" w:rsidP="000D2B0C">
      <w:pPr>
        <w:adjustRightInd w:val="0"/>
        <w:snapToGrid w:val="0"/>
        <w:spacing w:line="600" w:lineRule="exact"/>
        <w:ind w:firstLine="640"/>
        <w:rPr>
          <w:rFonts w:eastAsia="仿宋_GB2312"/>
          <w:sz w:val="32"/>
          <w:szCs w:val="32"/>
        </w:rPr>
      </w:pPr>
      <w:r w:rsidRPr="00324290">
        <w:rPr>
          <w:rFonts w:eastAsia="仿宋_GB2312"/>
          <w:sz w:val="32"/>
          <w:szCs w:val="32"/>
        </w:rPr>
        <w:t>——</w:t>
      </w:r>
      <w:r w:rsidRPr="00324290">
        <w:rPr>
          <w:rFonts w:eastAsia="仿宋_GB2312" w:hint="eastAsia"/>
          <w:sz w:val="32"/>
          <w:szCs w:val="32"/>
        </w:rPr>
        <w:t>学科建设缺乏规划的有效引领，学科优势不明显，高峰学科偏少；传统学科的现代化改造</w:t>
      </w:r>
      <w:r w:rsidR="00CD598F" w:rsidRPr="00324290">
        <w:rPr>
          <w:rFonts w:eastAsia="仿宋_GB2312" w:hint="eastAsia"/>
          <w:sz w:val="32"/>
          <w:szCs w:val="32"/>
        </w:rPr>
        <w:t>亟待</w:t>
      </w:r>
      <w:r w:rsidRPr="00324290">
        <w:rPr>
          <w:rFonts w:eastAsia="仿宋_GB2312" w:hint="eastAsia"/>
          <w:sz w:val="32"/>
          <w:szCs w:val="32"/>
        </w:rPr>
        <w:t>加强，大生命学科协调发展的生态和格局还未形成。学科建设组织管理体系</w:t>
      </w:r>
      <w:r w:rsidR="00CD598F" w:rsidRPr="00324290">
        <w:rPr>
          <w:rFonts w:eastAsia="仿宋_GB2312" w:hint="eastAsia"/>
          <w:sz w:val="32"/>
          <w:szCs w:val="32"/>
        </w:rPr>
        <w:t>有待</w:t>
      </w:r>
      <w:r w:rsidRPr="00324290">
        <w:rPr>
          <w:rFonts w:eastAsia="仿宋_GB2312" w:hint="eastAsia"/>
          <w:sz w:val="32"/>
          <w:szCs w:val="32"/>
        </w:rPr>
        <w:t>完善；学科交叉与融合、资源共享机制尚不健全。</w:t>
      </w:r>
    </w:p>
    <w:p w:rsidR="006F25A2" w:rsidRPr="00324290" w:rsidRDefault="006F25A2" w:rsidP="000D2B0C">
      <w:pPr>
        <w:widowControl/>
        <w:adjustRightInd w:val="0"/>
        <w:snapToGrid w:val="0"/>
        <w:spacing w:line="600" w:lineRule="exact"/>
        <w:ind w:firstLine="640"/>
        <w:rPr>
          <w:rFonts w:eastAsia="仿宋_GB2312"/>
          <w:sz w:val="32"/>
          <w:szCs w:val="32"/>
        </w:rPr>
      </w:pPr>
      <w:r w:rsidRPr="00324290">
        <w:rPr>
          <w:rFonts w:eastAsia="仿宋_GB2312"/>
          <w:sz w:val="32"/>
          <w:szCs w:val="32"/>
        </w:rPr>
        <w:t>——</w:t>
      </w:r>
      <w:r w:rsidRPr="00324290">
        <w:rPr>
          <w:rFonts w:eastAsia="仿宋_GB2312" w:hint="eastAsia"/>
          <w:sz w:val="32"/>
          <w:szCs w:val="32"/>
        </w:rPr>
        <w:t>队伍</w:t>
      </w:r>
      <w:r w:rsidR="00CD598F" w:rsidRPr="00324290">
        <w:rPr>
          <w:rFonts w:eastAsia="仿宋_GB2312" w:hint="eastAsia"/>
          <w:sz w:val="32"/>
          <w:szCs w:val="32"/>
        </w:rPr>
        <w:t>的</w:t>
      </w:r>
      <w:r w:rsidRPr="00324290">
        <w:rPr>
          <w:rFonts w:eastAsia="仿宋_GB2312" w:hint="eastAsia"/>
          <w:sz w:val="32"/>
          <w:szCs w:val="32"/>
        </w:rPr>
        <w:t>规模与结构还不尽合理，教师总量仍不能满足办学规模的需要，高层次人才明显偏少，队伍建设与学科发展衔接不够，分类考核评价体系需要健全；</w:t>
      </w:r>
      <w:r w:rsidR="00794D48" w:rsidRPr="00324290">
        <w:rPr>
          <w:rFonts w:eastAsia="仿宋_GB2312" w:hint="eastAsia"/>
          <w:sz w:val="32"/>
          <w:szCs w:val="32"/>
        </w:rPr>
        <w:t>队伍的竞争意识和拼搏精神，与建设一流大学的目标要求还有一定差距</w:t>
      </w:r>
      <w:r w:rsidRPr="00324290">
        <w:rPr>
          <w:rFonts w:eastAsia="仿宋_GB2312" w:hint="eastAsia"/>
          <w:sz w:val="32"/>
          <w:szCs w:val="32"/>
        </w:rPr>
        <w:t>。</w:t>
      </w:r>
    </w:p>
    <w:p w:rsidR="006F25A2" w:rsidRPr="00324290" w:rsidRDefault="006F25A2" w:rsidP="000D2B0C">
      <w:pPr>
        <w:widowControl/>
        <w:adjustRightInd w:val="0"/>
        <w:snapToGrid w:val="0"/>
        <w:spacing w:line="600" w:lineRule="exact"/>
        <w:ind w:firstLine="640"/>
        <w:rPr>
          <w:rFonts w:eastAsia="仿宋_GB2312"/>
          <w:sz w:val="32"/>
          <w:szCs w:val="32"/>
        </w:rPr>
      </w:pPr>
      <w:r w:rsidRPr="00324290">
        <w:rPr>
          <w:rFonts w:eastAsia="仿宋_GB2312"/>
          <w:sz w:val="32"/>
          <w:szCs w:val="32"/>
        </w:rPr>
        <w:t>——</w:t>
      </w:r>
      <w:r w:rsidRPr="00324290">
        <w:rPr>
          <w:rFonts w:eastAsia="仿宋_GB2312" w:hint="eastAsia"/>
          <w:sz w:val="32"/>
          <w:szCs w:val="32"/>
        </w:rPr>
        <w:t>学生的综合素质还不</w:t>
      </w:r>
      <w:r w:rsidR="008C6402" w:rsidRPr="00324290">
        <w:rPr>
          <w:rFonts w:eastAsia="仿宋_GB2312" w:hint="eastAsia"/>
          <w:sz w:val="32"/>
          <w:szCs w:val="32"/>
        </w:rPr>
        <w:t>完全</w:t>
      </w:r>
      <w:r w:rsidRPr="00324290">
        <w:rPr>
          <w:rFonts w:eastAsia="仿宋_GB2312" w:hint="eastAsia"/>
          <w:sz w:val="32"/>
          <w:szCs w:val="32"/>
        </w:rPr>
        <w:t>适应经济社会发展的多样化需求，创新创业能力不强，在拔尖创新人才培养上缺乏明显优势；系统协同性培养人才的机制还未建立，科教融合不够，通识教育与专业教育的融合尚需深化，评教体系亟待改进，学生分类培养及评价亟需完善。</w:t>
      </w:r>
    </w:p>
    <w:p w:rsidR="006F25A2" w:rsidRPr="00324290" w:rsidRDefault="006F25A2" w:rsidP="000D2B0C">
      <w:pPr>
        <w:adjustRightInd w:val="0"/>
        <w:snapToGrid w:val="0"/>
        <w:spacing w:line="600" w:lineRule="exact"/>
        <w:ind w:firstLine="640"/>
        <w:rPr>
          <w:rFonts w:eastAsia="仿宋_GB2312"/>
          <w:sz w:val="32"/>
          <w:szCs w:val="32"/>
        </w:rPr>
      </w:pPr>
      <w:r w:rsidRPr="00324290">
        <w:rPr>
          <w:rFonts w:eastAsia="仿宋_GB2312"/>
          <w:sz w:val="32"/>
          <w:szCs w:val="32"/>
        </w:rPr>
        <w:t>——</w:t>
      </w:r>
      <w:r w:rsidRPr="00324290">
        <w:rPr>
          <w:rFonts w:eastAsia="仿宋_GB2312" w:hint="eastAsia"/>
          <w:sz w:val="32"/>
          <w:szCs w:val="32"/>
        </w:rPr>
        <w:t>科技人才队伍严重不足，基础研究的实力不够，高水平的原创性科研成果少，科技成果转化能力与水平不高，支撑和引领创新驱动战略的能力亟待提升；科研组织构架和模式还不适应国家科技体制机制改革和学校发展的需要。</w:t>
      </w:r>
    </w:p>
    <w:p w:rsidR="006F25A2" w:rsidRPr="00324290" w:rsidRDefault="006F25A2" w:rsidP="000D2B0C">
      <w:pPr>
        <w:adjustRightInd w:val="0"/>
        <w:snapToGrid w:val="0"/>
        <w:spacing w:line="600" w:lineRule="exact"/>
        <w:ind w:firstLine="640"/>
        <w:rPr>
          <w:rFonts w:eastAsia="仿宋_GB2312"/>
          <w:sz w:val="32"/>
          <w:szCs w:val="32"/>
        </w:rPr>
      </w:pPr>
      <w:r w:rsidRPr="00324290">
        <w:rPr>
          <w:rFonts w:eastAsia="仿宋_GB2312"/>
          <w:sz w:val="32"/>
          <w:szCs w:val="32"/>
        </w:rPr>
        <w:lastRenderedPageBreak/>
        <w:t>——</w:t>
      </w:r>
      <w:r w:rsidRPr="00324290">
        <w:rPr>
          <w:rFonts w:eastAsia="仿宋_GB2312" w:hint="eastAsia"/>
          <w:sz w:val="32"/>
          <w:szCs w:val="32"/>
        </w:rPr>
        <w:t>国际化办学进程与一流大学的要求不相适应，教师队伍中具有国际学术经历和学术背景的人才偏少，国际化办学理念与评价标准还需进一步强化；外籍教师及全日制外籍学生的规模偏小，国际化教学科研环境有待进一步营造，国际协同能力、交往能力和影响力尚需进一步提升。</w:t>
      </w:r>
    </w:p>
    <w:p w:rsidR="006F25A2" w:rsidRPr="00324290" w:rsidRDefault="006F25A2" w:rsidP="000D2B0C">
      <w:pPr>
        <w:adjustRightInd w:val="0"/>
        <w:snapToGrid w:val="0"/>
        <w:spacing w:line="600" w:lineRule="exact"/>
        <w:ind w:firstLine="640"/>
        <w:rPr>
          <w:rFonts w:ascii="仿宋_GB2312" w:eastAsia="仿宋_GB2312"/>
          <w:sz w:val="32"/>
          <w:szCs w:val="32"/>
        </w:rPr>
      </w:pPr>
      <w:r w:rsidRPr="00324290">
        <w:rPr>
          <w:rFonts w:eastAsia="仿宋_GB2312"/>
          <w:sz w:val="32"/>
          <w:szCs w:val="32"/>
        </w:rPr>
        <w:t>——</w:t>
      </w:r>
      <w:r w:rsidRPr="00324290">
        <w:rPr>
          <w:rFonts w:ascii="仿宋_GB2312" w:eastAsia="仿宋_GB2312" w:hint="eastAsia"/>
          <w:sz w:val="32"/>
          <w:szCs w:val="32"/>
        </w:rPr>
        <w:t>文化</w:t>
      </w:r>
      <w:proofErr w:type="gramStart"/>
      <w:r w:rsidRPr="00324290">
        <w:rPr>
          <w:rFonts w:ascii="仿宋_GB2312" w:eastAsia="仿宋_GB2312" w:hint="eastAsia"/>
          <w:sz w:val="32"/>
          <w:szCs w:val="32"/>
        </w:rPr>
        <w:t>软实力</w:t>
      </w:r>
      <w:proofErr w:type="gramEnd"/>
      <w:r w:rsidRPr="00324290">
        <w:rPr>
          <w:rFonts w:ascii="仿宋_GB2312" w:eastAsia="仿宋_GB2312" w:hint="eastAsia"/>
          <w:sz w:val="32"/>
          <w:szCs w:val="32"/>
        </w:rPr>
        <w:t>方面，还未形成与一流大学相适应的现代大学文化；大学精神与校园文化的对内激励与对外辐射作用亟待加强，</w:t>
      </w:r>
      <w:r w:rsidR="000C18A4" w:rsidRPr="00324290">
        <w:rPr>
          <w:rFonts w:ascii="仿宋_GB2312" w:eastAsia="仿宋_GB2312" w:hint="eastAsia"/>
          <w:sz w:val="32"/>
          <w:szCs w:val="32"/>
        </w:rPr>
        <w:t>学校</w:t>
      </w:r>
      <w:r w:rsidRPr="00324290">
        <w:rPr>
          <w:rFonts w:ascii="仿宋_GB2312" w:eastAsia="仿宋_GB2312" w:hint="eastAsia"/>
          <w:sz w:val="32"/>
          <w:szCs w:val="32"/>
        </w:rPr>
        <w:t>文化传承创新</w:t>
      </w:r>
      <w:r w:rsidR="000C18A4" w:rsidRPr="00324290">
        <w:rPr>
          <w:rFonts w:ascii="仿宋_GB2312" w:eastAsia="仿宋_GB2312" w:hint="eastAsia"/>
          <w:sz w:val="32"/>
          <w:szCs w:val="32"/>
        </w:rPr>
        <w:t>的</w:t>
      </w:r>
      <w:r w:rsidRPr="00324290">
        <w:rPr>
          <w:rFonts w:ascii="仿宋_GB2312" w:eastAsia="仿宋_GB2312" w:hint="eastAsia"/>
          <w:sz w:val="32"/>
          <w:szCs w:val="32"/>
        </w:rPr>
        <w:t>水平有待进一步提升。</w:t>
      </w:r>
    </w:p>
    <w:p w:rsidR="006F25A2" w:rsidRPr="00324290" w:rsidRDefault="006F25A2" w:rsidP="000D2B0C">
      <w:pPr>
        <w:adjustRightInd w:val="0"/>
        <w:snapToGrid w:val="0"/>
        <w:spacing w:line="600" w:lineRule="exact"/>
        <w:ind w:firstLine="640"/>
        <w:rPr>
          <w:rFonts w:eastAsia="仿宋_GB2312"/>
          <w:sz w:val="32"/>
          <w:szCs w:val="32"/>
        </w:rPr>
      </w:pPr>
    </w:p>
    <w:p w:rsidR="00345004" w:rsidRPr="00324290" w:rsidRDefault="006F25A2" w:rsidP="008C5EB7">
      <w:pPr>
        <w:pStyle w:val="1"/>
        <w:adjustRightInd w:val="0"/>
        <w:snapToGrid w:val="0"/>
        <w:spacing w:beforeLines="50" w:after="0" w:line="600" w:lineRule="exact"/>
        <w:ind w:firstLineChars="55" w:firstLine="198"/>
        <w:jc w:val="center"/>
        <w:rPr>
          <w:rFonts w:ascii="Times New Roman" w:hAnsi="Times New Roman"/>
          <w:sz w:val="36"/>
        </w:rPr>
      </w:pPr>
      <w:bookmarkStart w:id="6" w:name="_Toc439758350"/>
      <w:r w:rsidRPr="00324290">
        <w:rPr>
          <w:rFonts w:ascii="Times New Roman" w:hAnsi="Times New Roman" w:hint="eastAsia"/>
          <w:sz w:val="36"/>
        </w:rPr>
        <w:t>第二章</w:t>
      </w:r>
      <w:r w:rsidRPr="00324290">
        <w:rPr>
          <w:rFonts w:ascii="Times New Roman" w:hAnsi="Times New Roman"/>
          <w:sz w:val="36"/>
        </w:rPr>
        <w:t xml:space="preserve"> </w:t>
      </w:r>
      <w:r w:rsidR="00E52A19">
        <w:rPr>
          <w:rFonts w:ascii="Times New Roman" w:hAnsi="Times New Roman" w:hint="eastAsia"/>
          <w:sz w:val="36"/>
        </w:rPr>
        <w:t xml:space="preserve"> </w:t>
      </w:r>
      <w:r w:rsidRPr="00324290">
        <w:rPr>
          <w:rFonts w:ascii="Times New Roman" w:hAnsi="Times New Roman" w:hint="eastAsia"/>
          <w:sz w:val="36"/>
        </w:rPr>
        <w:t>总体要求</w:t>
      </w:r>
      <w:bookmarkEnd w:id="6"/>
    </w:p>
    <w:p w:rsidR="006F25A2" w:rsidRPr="00324290" w:rsidRDefault="006F25A2" w:rsidP="000D2B0C">
      <w:pPr>
        <w:snapToGrid w:val="0"/>
        <w:spacing w:line="600" w:lineRule="exact"/>
        <w:ind w:firstLine="420"/>
      </w:pPr>
    </w:p>
    <w:p w:rsidR="00345004" w:rsidRPr="00324290" w:rsidRDefault="006F25A2" w:rsidP="000D2B0C">
      <w:pPr>
        <w:pStyle w:val="2"/>
        <w:snapToGrid w:val="0"/>
        <w:spacing w:before="0" w:after="0" w:line="600" w:lineRule="exact"/>
        <w:ind w:firstLineChars="220" w:firstLine="707"/>
      </w:pPr>
      <w:bookmarkStart w:id="7" w:name="_Toc439758351"/>
      <w:r w:rsidRPr="00324290">
        <w:rPr>
          <w:rFonts w:hint="eastAsia"/>
        </w:rPr>
        <w:t>一、指导思想与</w:t>
      </w:r>
      <w:r w:rsidR="008C6402" w:rsidRPr="00324290">
        <w:rPr>
          <w:rFonts w:hint="eastAsia"/>
        </w:rPr>
        <w:t>发展</w:t>
      </w:r>
      <w:r w:rsidRPr="00324290">
        <w:rPr>
          <w:rFonts w:hint="eastAsia"/>
        </w:rPr>
        <w:t>思路</w:t>
      </w:r>
      <w:bookmarkEnd w:id="7"/>
    </w:p>
    <w:p w:rsidR="006F25A2" w:rsidRPr="00324290" w:rsidRDefault="006F25A2" w:rsidP="000D2B0C">
      <w:pPr>
        <w:adjustRightInd w:val="0"/>
        <w:snapToGrid w:val="0"/>
        <w:spacing w:line="600" w:lineRule="exact"/>
        <w:ind w:firstLine="640"/>
        <w:rPr>
          <w:rFonts w:eastAsia="仿宋_GB2312"/>
          <w:sz w:val="32"/>
          <w:szCs w:val="32"/>
        </w:rPr>
      </w:pPr>
      <w:r w:rsidRPr="00324290">
        <w:rPr>
          <w:rFonts w:eastAsia="仿宋_GB2312" w:hint="eastAsia"/>
          <w:sz w:val="32"/>
          <w:szCs w:val="32"/>
        </w:rPr>
        <w:t>高举中国特色社会主义伟大旗帜，全面贯彻党的十八大和十八届三中、四中、五中全会精神，以马克思列宁主义、毛泽东思想、邓小平理论、</w:t>
      </w:r>
      <w:r w:rsidRPr="000D2B0C">
        <w:rPr>
          <w:rFonts w:asciiTheme="minorEastAsia" w:eastAsiaTheme="minorEastAsia" w:hAnsiTheme="minorEastAsia" w:hint="eastAsia"/>
          <w:sz w:val="32"/>
          <w:szCs w:val="32"/>
        </w:rPr>
        <w:t>“</w:t>
      </w:r>
      <w:r w:rsidRPr="00324290">
        <w:rPr>
          <w:rFonts w:eastAsia="仿宋_GB2312" w:hint="eastAsia"/>
          <w:sz w:val="32"/>
          <w:szCs w:val="32"/>
        </w:rPr>
        <w:t>三个代表</w:t>
      </w:r>
      <w:r w:rsidRPr="000D2B0C">
        <w:rPr>
          <w:rFonts w:asciiTheme="minorEastAsia" w:eastAsiaTheme="minorEastAsia" w:hAnsiTheme="minorEastAsia" w:hint="eastAsia"/>
          <w:sz w:val="32"/>
          <w:szCs w:val="32"/>
        </w:rPr>
        <w:t>”</w:t>
      </w:r>
      <w:r w:rsidRPr="00324290">
        <w:rPr>
          <w:rFonts w:eastAsia="仿宋_GB2312" w:hint="eastAsia"/>
          <w:sz w:val="32"/>
          <w:szCs w:val="32"/>
        </w:rPr>
        <w:t>重要思想、科学发展观为指导，深入贯彻习近平总书记系列重要讲话精神，牢固树立创新、协调、绿色、开放、共享的发展理念，遵循教育规律，贯彻党的教育方针，按照</w:t>
      </w:r>
      <w:r w:rsidRPr="000D2B0C">
        <w:rPr>
          <w:rFonts w:asciiTheme="minorEastAsia" w:eastAsiaTheme="minorEastAsia" w:hAnsiTheme="minorEastAsia" w:hint="eastAsia"/>
          <w:sz w:val="32"/>
          <w:szCs w:val="32"/>
        </w:rPr>
        <w:t>“</w:t>
      </w:r>
      <w:r w:rsidRPr="00324290">
        <w:rPr>
          <w:rFonts w:eastAsia="仿宋_GB2312" w:hint="eastAsia"/>
          <w:sz w:val="32"/>
          <w:szCs w:val="32"/>
        </w:rPr>
        <w:t>四个全面</w:t>
      </w:r>
      <w:r w:rsidRPr="000D2B0C">
        <w:rPr>
          <w:rFonts w:asciiTheme="minorEastAsia" w:eastAsiaTheme="minorEastAsia" w:hAnsiTheme="minorEastAsia" w:hint="eastAsia"/>
          <w:sz w:val="32"/>
          <w:szCs w:val="32"/>
        </w:rPr>
        <w:t>”</w:t>
      </w:r>
      <w:r w:rsidRPr="00324290">
        <w:rPr>
          <w:rFonts w:eastAsia="仿宋_GB2312" w:hint="eastAsia"/>
          <w:sz w:val="32"/>
          <w:szCs w:val="32"/>
        </w:rPr>
        <w:t>大战略布局和教育规划纲要的总体部署，全面落实科教兴国战略和人才强国战略，积极服务创新驱动发展战略实施，有力支撑重庆市</w:t>
      </w:r>
      <w:r w:rsidRPr="000D2B0C">
        <w:rPr>
          <w:rFonts w:asciiTheme="minorEastAsia" w:eastAsiaTheme="minorEastAsia" w:hAnsiTheme="minorEastAsia" w:hint="eastAsia"/>
          <w:sz w:val="32"/>
          <w:szCs w:val="32"/>
        </w:rPr>
        <w:t>“</w:t>
      </w:r>
      <w:r w:rsidRPr="00324290">
        <w:rPr>
          <w:rFonts w:eastAsia="仿宋_GB2312" w:hint="eastAsia"/>
          <w:sz w:val="32"/>
          <w:szCs w:val="32"/>
        </w:rPr>
        <w:t>科学发展、富民兴渝</w:t>
      </w:r>
      <w:r w:rsidRPr="000D2B0C">
        <w:rPr>
          <w:rFonts w:asciiTheme="minorEastAsia" w:eastAsiaTheme="minorEastAsia" w:hAnsiTheme="minorEastAsia" w:hint="eastAsia"/>
          <w:sz w:val="32"/>
          <w:szCs w:val="32"/>
        </w:rPr>
        <w:t>”</w:t>
      </w:r>
      <w:r w:rsidRPr="00324290">
        <w:rPr>
          <w:rFonts w:eastAsia="仿宋_GB2312" w:hint="eastAsia"/>
          <w:sz w:val="32"/>
          <w:szCs w:val="32"/>
        </w:rPr>
        <w:t>战略目标，加快建设中国特色世界一流大学。</w:t>
      </w:r>
    </w:p>
    <w:p w:rsidR="006F25A2" w:rsidRPr="00324290" w:rsidRDefault="006F25A2" w:rsidP="000D2B0C">
      <w:pPr>
        <w:adjustRightInd w:val="0"/>
        <w:snapToGrid w:val="0"/>
        <w:spacing w:line="600" w:lineRule="exact"/>
        <w:ind w:firstLine="640"/>
        <w:rPr>
          <w:rFonts w:eastAsia="仿宋_GB2312"/>
          <w:sz w:val="32"/>
          <w:szCs w:val="32"/>
        </w:rPr>
      </w:pPr>
      <w:r w:rsidRPr="00324290">
        <w:rPr>
          <w:rFonts w:eastAsia="仿宋_GB2312" w:hint="eastAsia"/>
          <w:sz w:val="32"/>
          <w:szCs w:val="32"/>
        </w:rPr>
        <w:t>坚持</w:t>
      </w:r>
      <w:r w:rsidRPr="000D2B0C">
        <w:rPr>
          <w:rFonts w:asciiTheme="minorEastAsia" w:eastAsiaTheme="minorEastAsia" w:hAnsiTheme="minorEastAsia" w:hint="eastAsia"/>
          <w:sz w:val="32"/>
          <w:szCs w:val="32"/>
        </w:rPr>
        <w:t>“</w:t>
      </w:r>
      <w:r w:rsidRPr="00324290">
        <w:rPr>
          <w:rFonts w:eastAsia="仿宋_GB2312" w:hint="eastAsia"/>
          <w:sz w:val="32"/>
          <w:szCs w:val="32"/>
        </w:rPr>
        <w:t>创新驱动，内涵发展，问题导向，有限目标</w:t>
      </w:r>
      <w:r w:rsidRPr="000D2B0C">
        <w:rPr>
          <w:rFonts w:asciiTheme="minorEastAsia" w:eastAsiaTheme="minorEastAsia" w:hAnsiTheme="minorEastAsia" w:hint="eastAsia"/>
          <w:sz w:val="32"/>
          <w:szCs w:val="32"/>
        </w:rPr>
        <w:t>”</w:t>
      </w:r>
      <w:r w:rsidRPr="00324290">
        <w:rPr>
          <w:rFonts w:eastAsia="仿宋_GB2312" w:hint="eastAsia"/>
          <w:sz w:val="32"/>
          <w:szCs w:val="32"/>
        </w:rPr>
        <w:t>的工作</w:t>
      </w:r>
      <w:r w:rsidRPr="00324290">
        <w:rPr>
          <w:rFonts w:eastAsia="仿宋_GB2312" w:hint="eastAsia"/>
          <w:sz w:val="32"/>
          <w:szCs w:val="32"/>
        </w:rPr>
        <w:lastRenderedPageBreak/>
        <w:t>方略，围绕</w:t>
      </w:r>
      <w:r w:rsidRPr="000D2B0C">
        <w:rPr>
          <w:rFonts w:asciiTheme="minorEastAsia" w:eastAsiaTheme="minorEastAsia" w:hAnsiTheme="minorEastAsia" w:hint="eastAsia"/>
          <w:sz w:val="32"/>
          <w:szCs w:val="32"/>
        </w:rPr>
        <w:t>“</w:t>
      </w:r>
      <w:r w:rsidRPr="00324290">
        <w:rPr>
          <w:rFonts w:eastAsia="仿宋_GB2312" w:hint="eastAsia"/>
          <w:sz w:val="32"/>
          <w:szCs w:val="32"/>
        </w:rPr>
        <w:t>中国特色、世界一流</w:t>
      </w:r>
      <w:r w:rsidRPr="000D2B0C">
        <w:rPr>
          <w:rFonts w:asciiTheme="minorEastAsia" w:eastAsiaTheme="minorEastAsia" w:hAnsiTheme="minorEastAsia" w:hint="eastAsia"/>
          <w:sz w:val="32"/>
          <w:szCs w:val="32"/>
        </w:rPr>
        <w:t>”</w:t>
      </w:r>
      <w:r w:rsidRPr="00324290">
        <w:rPr>
          <w:rFonts w:eastAsia="仿宋_GB2312" w:hint="eastAsia"/>
          <w:sz w:val="32"/>
          <w:szCs w:val="32"/>
        </w:rPr>
        <w:t>战略目标，以学科建设为基础、以立德树人为根本、以队伍建设为关键、以科研创新为重心、以开放创新为着力点、以文化创新为支撑，突出全面提高育人质量、全面深化综合改革、全面推进依法治校、全面加强学校党的建设，力争在改革发展各方面实现新的</w:t>
      </w:r>
      <w:r w:rsidR="008C6402" w:rsidRPr="00324290">
        <w:rPr>
          <w:rFonts w:eastAsia="仿宋_GB2312" w:hint="eastAsia"/>
          <w:sz w:val="32"/>
          <w:szCs w:val="32"/>
        </w:rPr>
        <w:t>突破</w:t>
      </w:r>
      <w:r w:rsidRPr="00324290">
        <w:rPr>
          <w:rFonts w:eastAsia="仿宋_GB2312" w:hint="eastAsia"/>
          <w:sz w:val="32"/>
          <w:szCs w:val="32"/>
        </w:rPr>
        <w:t>；继续走以质量提升为核心的内涵式发展道路，促进我校科学发展：通过改革创新，激发办学的生机和活力，着力解决发展动力问题；健全保障体系，促进内涵发展，着力解决发展质量问题；注重办出特色，提升核心竞争力，着力解决发展水平问题；加强统筹兼顾，增强学校综合实力，着力解决发展协调性问题；扩大开放办学，不断提升学校国际交往能力和影响力，着力解决发展方式与路径问题。</w:t>
      </w:r>
    </w:p>
    <w:p w:rsidR="006F25A2" w:rsidRPr="00324290" w:rsidRDefault="006F25A2" w:rsidP="000D2B0C">
      <w:pPr>
        <w:pStyle w:val="2"/>
        <w:snapToGrid w:val="0"/>
        <w:spacing w:before="0" w:after="0" w:line="600" w:lineRule="exact"/>
        <w:ind w:firstLine="643"/>
      </w:pPr>
      <w:bookmarkStart w:id="8" w:name="_Toc439758352"/>
      <w:r w:rsidRPr="00324290">
        <w:rPr>
          <w:rFonts w:hint="eastAsia"/>
        </w:rPr>
        <w:t>二、战略定位与发展目标</w:t>
      </w:r>
      <w:bookmarkEnd w:id="8"/>
    </w:p>
    <w:p w:rsidR="006F25A2" w:rsidRPr="00324290" w:rsidRDefault="006F25A2" w:rsidP="000D2B0C">
      <w:pPr>
        <w:adjustRightInd w:val="0"/>
        <w:snapToGrid w:val="0"/>
        <w:spacing w:line="600" w:lineRule="exact"/>
        <w:ind w:firstLine="640"/>
        <w:rPr>
          <w:rFonts w:eastAsia="仿宋_GB2312"/>
          <w:sz w:val="32"/>
          <w:szCs w:val="32"/>
        </w:rPr>
      </w:pPr>
      <w:r w:rsidRPr="00324290">
        <w:rPr>
          <w:rFonts w:eastAsia="仿宋_GB2312" w:hint="eastAsia"/>
          <w:sz w:val="32"/>
          <w:szCs w:val="32"/>
        </w:rPr>
        <w:t>始终围绕建设</w:t>
      </w:r>
      <w:r w:rsidRPr="000D2B0C">
        <w:rPr>
          <w:rFonts w:asciiTheme="minorEastAsia" w:eastAsiaTheme="minorEastAsia" w:hAnsiTheme="minorEastAsia" w:hint="eastAsia"/>
          <w:sz w:val="32"/>
          <w:szCs w:val="32"/>
        </w:rPr>
        <w:t>“</w:t>
      </w:r>
      <w:r w:rsidRPr="00324290">
        <w:rPr>
          <w:rFonts w:eastAsia="仿宋_GB2312" w:hint="eastAsia"/>
          <w:sz w:val="32"/>
          <w:szCs w:val="32"/>
        </w:rPr>
        <w:t>完备弘深之大学</w:t>
      </w:r>
      <w:r w:rsidRPr="000D2B0C">
        <w:rPr>
          <w:rFonts w:asciiTheme="minorEastAsia" w:eastAsiaTheme="minorEastAsia" w:hAnsiTheme="minorEastAsia" w:hint="eastAsia"/>
          <w:sz w:val="32"/>
          <w:szCs w:val="32"/>
        </w:rPr>
        <w:t>”</w:t>
      </w:r>
      <w:r w:rsidRPr="00324290">
        <w:rPr>
          <w:rFonts w:eastAsia="仿宋_GB2312" w:hint="eastAsia"/>
          <w:sz w:val="32"/>
          <w:szCs w:val="32"/>
        </w:rPr>
        <w:t>、造就</w:t>
      </w:r>
      <w:r w:rsidRPr="000D2B0C">
        <w:rPr>
          <w:rFonts w:asciiTheme="minorEastAsia" w:eastAsiaTheme="minorEastAsia" w:hAnsiTheme="minorEastAsia" w:hint="eastAsia"/>
          <w:sz w:val="32"/>
          <w:szCs w:val="32"/>
        </w:rPr>
        <w:t>“</w:t>
      </w:r>
      <w:r w:rsidRPr="00324290">
        <w:rPr>
          <w:rFonts w:eastAsia="仿宋_GB2312" w:hint="eastAsia"/>
          <w:sz w:val="32"/>
          <w:szCs w:val="32"/>
        </w:rPr>
        <w:t>行业精英、国家栋梁</w:t>
      </w:r>
      <w:r w:rsidRPr="000D2B0C">
        <w:rPr>
          <w:rFonts w:asciiTheme="minorEastAsia" w:eastAsiaTheme="minorEastAsia" w:hAnsiTheme="minorEastAsia" w:hint="eastAsia"/>
          <w:sz w:val="32"/>
          <w:szCs w:val="32"/>
        </w:rPr>
        <w:t>”</w:t>
      </w:r>
      <w:r w:rsidRPr="00324290">
        <w:rPr>
          <w:rFonts w:eastAsia="仿宋_GB2312" w:hint="eastAsia"/>
          <w:sz w:val="32"/>
          <w:szCs w:val="32"/>
        </w:rPr>
        <w:t>的使命，树西南风声、创一流大学，全面提高人才培养、科学研究、社会服务和文化传承创新水平，在支撑国家创新驱动发展战略、服务经济社会发展、培育和</w:t>
      </w:r>
      <w:proofErr w:type="gramStart"/>
      <w:r w:rsidRPr="00324290">
        <w:rPr>
          <w:rFonts w:eastAsia="仿宋_GB2312" w:hint="eastAsia"/>
          <w:sz w:val="32"/>
          <w:szCs w:val="32"/>
        </w:rPr>
        <w:t>践行</w:t>
      </w:r>
      <w:proofErr w:type="gramEnd"/>
      <w:r w:rsidRPr="00324290">
        <w:rPr>
          <w:rFonts w:eastAsia="仿宋_GB2312" w:hint="eastAsia"/>
          <w:sz w:val="32"/>
          <w:szCs w:val="32"/>
        </w:rPr>
        <w:t>社会主义核心价值观、促进高等教育内涵发展等方面的作用更加凸显，成为重庆创新发展的主力军和教育强市的排头兵、西南地区高水平人才培养和科技创新的</w:t>
      </w:r>
      <w:r w:rsidR="008C6402" w:rsidRPr="00324290">
        <w:rPr>
          <w:rFonts w:eastAsia="仿宋_GB2312" w:hint="eastAsia"/>
          <w:sz w:val="32"/>
          <w:szCs w:val="32"/>
        </w:rPr>
        <w:t>战略高</w:t>
      </w:r>
      <w:r w:rsidRPr="00324290">
        <w:rPr>
          <w:rFonts w:eastAsia="仿宋_GB2312" w:hint="eastAsia"/>
          <w:sz w:val="32"/>
          <w:szCs w:val="32"/>
        </w:rPr>
        <w:t>地、我国高等教育强国战略大格局的重要生力军，并努力成为世界高等教育改革发展的参与者和推动者。</w:t>
      </w:r>
    </w:p>
    <w:p w:rsidR="003F3EB3" w:rsidRPr="00324290" w:rsidRDefault="006F25A2" w:rsidP="000D2B0C">
      <w:pPr>
        <w:adjustRightInd w:val="0"/>
        <w:snapToGrid w:val="0"/>
        <w:spacing w:line="600" w:lineRule="exact"/>
        <w:ind w:firstLine="640"/>
        <w:rPr>
          <w:rFonts w:eastAsia="仿宋_GB2312"/>
          <w:sz w:val="32"/>
          <w:szCs w:val="32"/>
        </w:rPr>
      </w:pPr>
      <w:r w:rsidRPr="00324290">
        <w:rPr>
          <w:rFonts w:eastAsia="仿宋_GB2312" w:hint="eastAsia"/>
          <w:sz w:val="32"/>
          <w:szCs w:val="32"/>
        </w:rPr>
        <w:t>今后五年，</w:t>
      </w:r>
      <w:r w:rsidR="00794D48" w:rsidRPr="00324290">
        <w:rPr>
          <w:rFonts w:eastAsia="仿宋_GB2312" w:hint="eastAsia"/>
          <w:sz w:val="32"/>
          <w:szCs w:val="32"/>
        </w:rPr>
        <w:t>以服务经济社会发展为导向，以推进世界一流大学和一流学科建设为契机，</w:t>
      </w:r>
      <w:r w:rsidRPr="00324290">
        <w:rPr>
          <w:rFonts w:eastAsia="仿宋_GB2312" w:hint="eastAsia"/>
          <w:sz w:val="32"/>
          <w:szCs w:val="32"/>
        </w:rPr>
        <w:t>全面深化综合改革，</w:t>
      </w:r>
      <w:r w:rsidR="00794D48" w:rsidRPr="00324290">
        <w:rPr>
          <w:rFonts w:eastAsia="仿宋_GB2312" w:hint="eastAsia"/>
          <w:sz w:val="32"/>
          <w:szCs w:val="32"/>
        </w:rPr>
        <w:t>提升办学水平，</w:t>
      </w:r>
      <w:r w:rsidR="00794D48" w:rsidRPr="00324290">
        <w:rPr>
          <w:rFonts w:eastAsia="仿宋_GB2312" w:hint="eastAsia"/>
          <w:sz w:val="32"/>
          <w:szCs w:val="32"/>
        </w:rPr>
        <w:lastRenderedPageBreak/>
        <w:t>力争改革发展再上新台阶。</w:t>
      </w:r>
      <w:r w:rsidRPr="00324290">
        <w:rPr>
          <w:rFonts w:eastAsia="仿宋_GB2312" w:hint="eastAsia"/>
          <w:sz w:val="32"/>
          <w:szCs w:val="32"/>
        </w:rPr>
        <w:t>到</w:t>
      </w:r>
      <w:r w:rsidRPr="00324290">
        <w:rPr>
          <w:rFonts w:eastAsia="仿宋_GB2312"/>
          <w:sz w:val="32"/>
          <w:szCs w:val="32"/>
        </w:rPr>
        <w:t>2020</w:t>
      </w:r>
      <w:r w:rsidRPr="00324290">
        <w:rPr>
          <w:rFonts w:eastAsia="仿宋_GB2312" w:hint="eastAsia"/>
          <w:sz w:val="32"/>
          <w:szCs w:val="32"/>
        </w:rPr>
        <w:t>年，我校若干学科进入世界一流行列、教师队伍水平和人才培养水平显著提升、创新能力与社会服务能力明显增强、国际竞争力与影响力不断扩大，基本建成特色鲜明、国内一流、国际知名的高水平研究型大学，为建设中国特色世界一流大学奠定坚实基础。</w:t>
      </w:r>
      <w:bookmarkStart w:id="9" w:name="_Toc435543864"/>
      <w:bookmarkStart w:id="10" w:name="_Toc436117778"/>
    </w:p>
    <w:p w:rsidR="006F25A2" w:rsidRPr="00324290" w:rsidRDefault="006F25A2" w:rsidP="000D2B0C">
      <w:pPr>
        <w:snapToGrid w:val="0"/>
        <w:spacing w:line="600" w:lineRule="exact"/>
        <w:ind w:firstLine="640"/>
        <w:rPr>
          <w:rFonts w:eastAsia="仿宋_GB2312"/>
          <w:sz w:val="32"/>
          <w:szCs w:val="32"/>
        </w:rPr>
      </w:pPr>
      <w:r w:rsidRPr="00324290">
        <w:rPr>
          <w:rFonts w:eastAsia="仿宋_GB2312" w:hint="eastAsia"/>
          <w:sz w:val="32"/>
          <w:szCs w:val="32"/>
        </w:rPr>
        <w:t>展望</w:t>
      </w:r>
      <w:r w:rsidRPr="00324290">
        <w:rPr>
          <w:rFonts w:eastAsia="仿宋_GB2312"/>
          <w:sz w:val="32"/>
          <w:szCs w:val="32"/>
        </w:rPr>
        <w:t>2029</w:t>
      </w:r>
      <w:r w:rsidRPr="00324290">
        <w:rPr>
          <w:rFonts w:eastAsia="仿宋_GB2312" w:hint="eastAsia"/>
          <w:sz w:val="32"/>
          <w:szCs w:val="32"/>
        </w:rPr>
        <w:t>年，重庆大学建校百年之际，学校在更多领域拥有世界一流学科，国际竞争力得到大幅度提升</w:t>
      </w:r>
      <w:r w:rsidR="00AC7624" w:rsidRPr="00324290">
        <w:rPr>
          <w:rFonts w:eastAsia="仿宋_GB2312" w:hint="eastAsia"/>
          <w:sz w:val="32"/>
          <w:szCs w:val="32"/>
        </w:rPr>
        <w:t>，</w:t>
      </w:r>
      <w:r w:rsidR="00794D48" w:rsidRPr="00324290">
        <w:rPr>
          <w:rFonts w:eastAsia="仿宋_GB2312" w:hint="eastAsia"/>
          <w:sz w:val="32"/>
          <w:szCs w:val="32"/>
        </w:rPr>
        <w:t>基本具备跻身世界一流大学的</w:t>
      </w:r>
      <w:r w:rsidR="00AC7624" w:rsidRPr="00324290">
        <w:rPr>
          <w:rFonts w:eastAsia="仿宋_GB2312" w:hint="eastAsia"/>
          <w:sz w:val="32"/>
          <w:szCs w:val="32"/>
        </w:rPr>
        <w:t>综合</w:t>
      </w:r>
      <w:r w:rsidR="00794D48" w:rsidRPr="00324290">
        <w:rPr>
          <w:rFonts w:eastAsia="仿宋_GB2312" w:hint="eastAsia"/>
          <w:sz w:val="32"/>
          <w:szCs w:val="32"/>
        </w:rPr>
        <w:t>实力</w:t>
      </w:r>
      <w:r w:rsidRPr="00324290">
        <w:rPr>
          <w:rFonts w:eastAsia="仿宋_GB2312" w:hint="eastAsia"/>
          <w:sz w:val="32"/>
          <w:szCs w:val="32"/>
        </w:rPr>
        <w:t>。到</w:t>
      </w:r>
      <w:r w:rsidRPr="00324290">
        <w:rPr>
          <w:rFonts w:eastAsia="仿宋_GB2312"/>
          <w:sz w:val="32"/>
          <w:szCs w:val="32"/>
        </w:rPr>
        <w:t>2049</w:t>
      </w:r>
      <w:r w:rsidRPr="00324290">
        <w:rPr>
          <w:rFonts w:eastAsia="仿宋_GB2312" w:hint="eastAsia"/>
          <w:sz w:val="32"/>
          <w:szCs w:val="32"/>
        </w:rPr>
        <w:t>年建校</w:t>
      </w:r>
      <w:r w:rsidRPr="00324290">
        <w:rPr>
          <w:rFonts w:eastAsia="仿宋_GB2312"/>
          <w:sz w:val="32"/>
          <w:szCs w:val="32"/>
        </w:rPr>
        <w:t>120</w:t>
      </w:r>
      <w:r w:rsidRPr="00324290">
        <w:rPr>
          <w:rFonts w:eastAsia="仿宋_GB2312" w:hint="eastAsia"/>
          <w:sz w:val="32"/>
          <w:szCs w:val="32"/>
        </w:rPr>
        <w:t>周年，</w:t>
      </w:r>
      <w:r w:rsidR="00AC7624" w:rsidRPr="00324290">
        <w:rPr>
          <w:rFonts w:eastAsia="仿宋_GB2312" w:hint="eastAsia"/>
          <w:sz w:val="32"/>
          <w:szCs w:val="32"/>
        </w:rPr>
        <w:t>进入</w:t>
      </w:r>
      <w:r w:rsidRPr="00324290">
        <w:rPr>
          <w:rFonts w:eastAsia="仿宋_GB2312" w:hint="eastAsia"/>
          <w:sz w:val="32"/>
          <w:szCs w:val="32"/>
        </w:rPr>
        <w:t>世界一流大学行列，若干学科进入世界一流前列，成为国家教育强国</w:t>
      </w:r>
      <w:r w:rsidR="001822A5" w:rsidRPr="00324290">
        <w:rPr>
          <w:rFonts w:eastAsia="仿宋_GB2312" w:hint="eastAsia"/>
          <w:sz w:val="32"/>
          <w:szCs w:val="32"/>
        </w:rPr>
        <w:t>、科技强国</w:t>
      </w:r>
      <w:r w:rsidRPr="00324290">
        <w:rPr>
          <w:rFonts w:eastAsia="仿宋_GB2312" w:hint="eastAsia"/>
          <w:sz w:val="32"/>
          <w:szCs w:val="32"/>
        </w:rPr>
        <w:t>的中坚力量。</w:t>
      </w:r>
    </w:p>
    <w:p w:rsidR="006F25A2" w:rsidRPr="00324290" w:rsidRDefault="006F25A2" w:rsidP="000D2B0C">
      <w:pPr>
        <w:snapToGrid w:val="0"/>
        <w:spacing w:line="600" w:lineRule="exact"/>
        <w:ind w:firstLine="420"/>
      </w:pPr>
    </w:p>
    <w:p w:rsidR="00345004" w:rsidRPr="00324290" w:rsidRDefault="006F25A2" w:rsidP="008C5EB7">
      <w:pPr>
        <w:pStyle w:val="1"/>
        <w:adjustRightInd w:val="0"/>
        <w:snapToGrid w:val="0"/>
        <w:spacing w:beforeLines="50" w:after="0" w:line="600" w:lineRule="exact"/>
        <w:ind w:firstLineChars="55" w:firstLine="198"/>
        <w:jc w:val="center"/>
        <w:rPr>
          <w:rFonts w:ascii="Times New Roman" w:hAnsi="Times New Roman"/>
          <w:sz w:val="36"/>
        </w:rPr>
      </w:pPr>
      <w:bookmarkStart w:id="11" w:name="_Toc439758353"/>
      <w:r w:rsidRPr="00324290">
        <w:rPr>
          <w:rFonts w:ascii="Times New Roman" w:hAnsi="Times New Roman" w:hint="eastAsia"/>
          <w:sz w:val="36"/>
        </w:rPr>
        <w:t>第三章</w:t>
      </w:r>
      <w:r w:rsidRPr="00324290">
        <w:rPr>
          <w:rFonts w:ascii="Times New Roman" w:hAnsi="Times New Roman"/>
          <w:sz w:val="36"/>
        </w:rPr>
        <w:t xml:space="preserve"> </w:t>
      </w:r>
      <w:r w:rsidR="00E52A19">
        <w:rPr>
          <w:rFonts w:ascii="Times New Roman" w:hAnsi="Times New Roman" w:hint="eastAsia"/>
          <w:sz w:val="36"/>
        </w:rPr>
        <w:t xml:space="preserve"> </w:t>
      </w:r>
      <w:r w:rsidRPr="00324290">
        <w:rPr>
          <w:rFonts w:ascii="Times New Roman" w:hAnsi="Times New Roman" w:hint="eastAsia"/>
          <w:sz w:val="36"/>
        </w:rPr>
        <w:t>主要任务</w:t>
      </w:r>
      <w:bookmarkEnd w:id="9"/>
      <w:bookmarkEnd w:id="10"/>
      <w:bookmarkEnd w:id="11"/>
    </w:p>
    <w:p w:rsidR="006F25A2" w:rsidRPr="00324290" w:rsidRDefault="006F25A2" w:rsidP="000D2B0C">
      <w:pPr>
        <w:snapToGrid w:val="0"/>
        <w:spacing w:line="600" w:lineRule="exact"/>
        <w:ind w:firstLine="420"/>
      </w:pPr>
    </w:p>
    <w:p w:rsidR="00345004" w:rsidRPr="00324290" w:rsidRDefault="006F25A2" w:rsidP="000D2B0C">
      <w:pPr>
        <w:pStyle w:val="2"/>
        <w:adjustRightInd w:val="0"/>
        <w:snapToGrid w:val="0"/>
        <w:spacing w:before="0" w:after="0" w:line="600" w:lineRule="exact"/>
        <w:ind w:firstLineChars="196" w:firstLine="630"/>
      </w:pPr>
      <w:bookmarkStart w:id="12" w:name="_Toc436117779"/>
      <w:bookmarkStart w:id="13" w:name="_Toc435543865"/>
      <w:bookmarkStart w:id="14" w:name="_Toc439758354"/>
      <w:r w:rsidRPr="00324290">
        <w:rPr>
          <w:rFonts w:hint="eastAsia"/>
        </w:rPr>
        <w:t>一、提升学科</w:t>
      </w:r>
      <w:bookmarkEnd w:id="12"/>
      <w:bookmarkEnd w:id="13"/>
      <w:r w:rsidRPr="00324290">
        <w:rPr>
          <w:rFonts w:hint="eastAsia"/>
        </w:rPr>
        <w:t>实力</w:t>
      </w:r>
      <w:bookmarkEnd w:id="14"/>
    </w:p>
    <w:p w:rsidR="006F25A2" w:rsidRPr="00324290" w:rsidRDefault="006F25A2" w:rsidP="000D2B0C">
      <w:pPr>
        <w:adjustRightInd w:val="0"/>
        <w:snapToGrid w:val="0"/>
        <w:spacing w:line="600" w:lineRule="exact"/>
        <w:ind w:firstLine="640"/>
        <w:rPr>
          <w:rFonts w:eastAsia="仿宋_GB2312"/>
          <w:sz w:val="32"/>
          <w:szCs w:val="32"/>
        </w:rPr>
      </w:pPr>
      <w:r w:rsidRPr="00324290">
        <w:rPr>
          <w:rFonts w:eastAsia="仿宋_GB2312" w:hint="eastAsia"/>
          <w:sz w:val="32"/>
          <w:szCs w:val="32"/>
        </w:rPr>
        <w:t>根据国务院</w:t>
      </w:r>
      <w:r w:rsidRPr="000D2B0C">
        <w:rPr>
          <w:rFonts w:asciiTheme="minorEastAsia" w:eastAsiaTheme="minorEastAsia" w:hAnsiTheme="minorEastAsia" w:hint="eastAsia"/>
          <w:sz w:val="32"/>
          <w:szCs w:val="32"/>
        </w:rPr>
        <w:t>“</w:t>
      </w:r>
      <w:r w:rsidRPr="00324290">
        <w:rPr>
          <w:rFonts w:eastAsia="仿宋_GB2312" w:hint="eastAsia"/>
          <w:sz w:val="32"/>
          <w:szCs w:val="32"/>
        </w:rPr>
        <w:t>双一流</w:t>
      </w:r>
      <w:r w:rsidRPr="000D2B0C">
        <w:rPr>
          <w:rFonts w:asciiTheme="minorEastAsia" w:eastAsiaTheme="minorEastAsia" w:hAnsiTheme="minorEastAsia" w:hint="eastAsia"/>
          <w:sz w:val="32"/>
          <w:szCs w:val="32"/>
        </w:rPr>
        <w:t>”</w:t>
      </w:r>
      <w:r w:rsidRPr="00324290">
        <w:rPr>
          <w:rFonts w:eastAsia="仿宋_GB2312" w:hint="eastAsia"/>
          <w:sz w:val="32"/>
          <w:szCs w:val="32"/>
        </w:rPr>
        <w:t>建设总体方案的要求，面向世界一流大学的建设目标，坚持</w:t>
      </w:r>
      <w:r w:rsidRPr="000D2B0C">
        <w:rPr>
          <w:rFonts w:asciiTheme="minorEastAsia" w:eastAsiaTheme="minorEastAsia" w:hAnsiTheme="minorEastAsia" w:hint="eastAsia"/>
          <w:sz w:val="32"/>
          <w:szCs w:val="32"/>
        </w:rPr>
        <w:t>“</w:t>
      </w:r>
      <w:r w:rsidRPr="00324290">
        <w:rPr>
          <w:rFonts w:eastAsia="仿宋_GB2312" w:hint="eastAsia"/>
          <w:sz w:val="32"/>
          <w:szCs w:val="32"/>
        </w:rPr>
        <w:t>有所为，有所不为</w:t>
      </w:r>
      <w:r w:rsidRPr="000D2B0C">
        <w:rPr>
          <w:rFonts w:asciiTheme="minorEastAsia" w:eastAsiaTheme="minorEastAsia" w:hAnsiTheme="minorEastAsia" w:hint="eastAsia"/>
          <w:sz w:val="32"/>
          <w:szCs w:val="32"/>
        </w:rPr>
        <w:t>”</w:t>
      </w:r>
      <w:r w:rsidRPr="00324290">
        <w:rPr>
          <w:rFonts w:eastAsia="仿宋_GB2312" w:hint="eastAsia"/>
          <w:sz w:val="32"/>
          <w:szCs w:val="32"/>
        </w:rPr>
        <w:t>的原则，改革学科发展机制，规范学院学科的设置，稳步推进学科布局调整与优化。实施学科水平提升计划，遴选一批优势学科予以重点建设，打造一批支撑世界一流大学的一流学科，带动其他学科同步发展。实施跨学科合作支持计划，打造若干跨学科平台及团队，形成若干特色学科群，培育新的学科增长点。力争</w:t>
      </w:r>
      <w:r w:rsidRPr="00324290">
        <w:rPr>
          <w:rFonts w:eastAsia="仿宋_GB2312"/>
          <w:sz w:val="32"/>
          <w:szCs w:val="32"/>
        </w:rPr>
        <w:t>ESI</w:t>
      </w:r>
      <w:r w:rsidRPr="00324290">
        <w:rPr>
          <w:rFonts w:eastAsia="仿宋_GB2312" w:hint="eastAsia"/>
          <w:sz w:val="32"/>
          <w:szCs w:val="32"/>
        </w:rPr>
        <w:t>全球前</w:t>
      </w:r>
      <w:r w:rsidRPr="00324290">
        <w:rPr>
          <w:rFonts w:eastAsia="仿宋_GB2312"/>
          <w:sz w:val="32"/>
          <w:szCs w:val="32"/>
        </w:rPr>
        <w:t>1%</w:t>
      </w:r>
      <w:r w:rsidRPr="00324290">
        <w:rPr>
          <w:rFonts w:eastAsia="仿宋_GB2312" w:hint="eastAsia"/>
          <w:sz w:val="32"/>
          <w:szCs w:val="32"/>
        </w:rPr>
        <w:t>学科数达到</w:t>
      </w:r>
      <w:r w:rsidRPr="00324290">
        <w:rPr>
          <w:rFonts w:eastAsia="仿宋_GB2312"/>
          <w:sz w:val="32"/>
          <w:szCs w:val="32"/>
        </w:rPr>
        <w:t>5-7</w:t>
      </w:r>
      <w:r w:rsidRPr="00324290">
        <w:rPr>
          <w:rFonts w:eastAsia="仿宋_GB2312" w:hint="eastAsia"/>
          <w:sz w:val="32"/>
          <w:szCs w:val="32"/>
        </w:rPr>
        <w:t>个，进入国内学科排名前</w:t>
      </w:r>
      <w:r w:rsidRPr="00324290">
        <w:rPr>
          <w:rFonts w:eastAsia="仿宋_GB2312"/>
          <w:sz w:val="32"/>
          <w:szCs w:val="32"/>
        </w:rPr>
        <w:t>10</w:t>
      </w:r>
      <w:r w:rsidRPr="00324290">
        <w:rPr>
          <w:rFonts w:eastAsia="仿宋_GB2312" w:hint="eastAsia"/>
          <w:sz w:val="32"/>
          <w:szCs w:val="32"/>
        </w:rPr>
        <w:t>的一级学科数达到</w:t>
      </w:r>
      <w:r w:rsidRPr="00324290">
        <w:rPr>
          <w:rFonts w:eastAsia="仿宋_GB2312"/>
          <w:sz w:val="32"/>
          <w:szCs w:val="32"/>
        </w:rPr>
        <w:t>12-15</w:t>
      </w:r>
      <w:r w:rsidRPr="00324290">
        <w:rPr>
          <w:rFonts w:eastAsia="仿宋_GB2312" w:hint="eastAsia"/>
          <w:sz w:val="32"/>
          <w:szCs w:val="32"/>
        </w:rPr>
        <w:t>个。</w:t>
      </w:r>
    </w:p>
    <w:p w:rsidR="006F25A2" w:rsidRPr="00324290" w:rsidRDefault="006F25A2" w:rsidP="000D2B0C">
      <w:pPr>
        <w:adjustRightInd w:val="0"/>
        <w:snapToGrid w:val="0"/>
        <w:spacing w:line="600" w:lineRule="exact"/>
        <w:ind w:firstLine="640"/>
        <w:rPr>
          <w:rFonts w:eastAsia="仿宋_GB2312"/>
          <w:sz w:val="32"/>
          <w:szCs w:val="32"/>
        </w:rPr>
      </w:pPr>
      <w:r w:rsidRPr="00324290">
        <w:rPr>
          <w:rFonts w:eastAsia="仿宋_GB2312"/>
          <w:sz w:val="32"/>
          <w:szCs w:val="32"/>
        </w:rPr>
        <w:lastRenderedPageBreak/>
        <w:t>1</w:t>
      </w:r>
      <w:r w:rsidR="00E52A19">
        <w:rPr>
          <w:rFonts w:eastAsia="仿宋_GB2312" w:hint="eastAsia"/>
          <w:sz w:val="32"/>
          <w:szCs w:val="32"/>
        </w:rPr>
        <w:t>．</w:t>
      </w:r>
      <w:r w:rsidRPr="00324290">
        <w:rPr>
          <w:rFonts w:eastAsia="仿宋_GB2312" w:hint="eastAsia"/>
          <w:sz w:val="32"/>
          <w:szCs w:val="32"/>
        </w:rPr>
        <w:t>创新学科发展机制。依托学科建设专门委员会，强化学科布局顶层设计与战略规划引领作用，以一级学科为单位推进学院学科建设，实现学科的分类指导与差异化管理，构建分工明确、责任链条清晰的学科组织管理体系，落实学院的主体责任，强化学科建设规划责任落实机制，启动学校</w:t>
      </w:r>
      <w:r w:rsidR="00E52A19">
        <w:rPr>
          <w:rFonts w:eastAsia="仿宋_GB2312" w:hint="eastAsia"/>
          <w:sz w:val="32"/>
          <w:szCs w:val="32"/>
        </w:rPr>
        <w:t>－</w:t>
      </w:r>
      <w:r w:rsidRPr="00324290">
        <w:rPr>
          <w:rFonts w:eastAsia="仿宋_GB2312" w:hint="eastAsia"/>
          <w:sz w:val="32"/>
          <w:szCs w:val="32"/>
        </w:rPr>
        <w:t>学院</w:t>
      </w:r>
      <w:r w:rsidR="00E52A19">
        <w:rPr>
          <w:rFonts w:eastAsia="仿宋_GB2312" w:hint="eastAsia"/>
          <w:sz w:val="32"/>
          <w:szCs w:val="32"/>
        </w:rPr>
        <w:t>－</w:t>
      </w:r>
      <w:r w:rsidRPr="00324290">
        <w:rPr>
          <w:rFonts w:eastAsia="仿宋_GB2312" w:hint="eastAsia"/>
          <w:sz w:val="32"/>
          <w:szCs w:val="32"/>
        </w:rPr>
        <w:t>学科三级学科建设效益评估，加强规划与年度工作计划相结合、与年度预算相结合、与单位考核相结合。以学科建设项目为抓手，加强学科建设项目的过程管理和日常监测，开展周期性评估，建立学科绩效评估结果与资源分配挂钩的动态调整机制，逐步完善学科发展与退出的决策机制。</w:t>
      </w:r>
    </w:p>
    <w:p w:rsidR="006F25A2" w:rsidRPr="00324290" w:rsidRDefault="006F25A2" w:rsidP="000D2B0C">
      <w:pPr>
        <w:adjustRightInd w:val="0"/>
        <w:snapToGrid w:val="0"/>
        <w:spacing w:line="600" w:lineRule="exact"/>
        <w:ind w:firstLine="640"/>
        <w:rPr>
          <w:rFonts w:eastAsia="仿宋_GB2312"/>
          <w:sz w:val="32"/>
          <w:szCs w:val="32"/>
        </w:rPr>
      </w:pPr>
      <w:r w:rsidRPr="00324290">
        <w:rPr>
          <w:rFonts w:eastAsia="仿宋_GB2312"/>
          <w:sz w:val="32"/>
          <w:szCs w:val="32"/>
        </w:rPr>
        <w:t>2</w:t>
      </w:r>
      <w:r w:rsidR="00E52A19">
        <w:rPr>
          <w:rFonts w:eastAsia="仿宋_GB2312" w:hint="eastAsia"/>
          <w:sz w:val="32"/>
          <w:szCs w:val="32"/>
        </w:rPr>
        <w:t>．</w:t>
      </w:r>
      <w:r w:rsidRPr="00324290">
        <w:rPr>
          <w:rFonts w:eastAsia="仿宋_GB2312" w:hint="eastAsia"/>
          <w:sz w:val="32"/>
          <w:szCs w:val="32"/>
        </w:rPr>
        <w:t>推进学科布局调整与优化。以建立良好的学科生态为目标，不断优化学科布局结构，构建特色优势明显、结构合理，且相互支撑、相互配套、协同发展的学科体系。重点强化现有优势学科建设，以特色创一流，支撑一流大学建设；注重基础学科的提升，加快理科与人文社科的发展，形成综合办学优势；把握机遇，稳步推进大生命学科领域的前瞻性布局与建设。在实施学科发展机制创新的过程中，创新学科管理体制与运行机制，理顺学院与学科的关系，规范学院的设置，稳步推进相关学院与学科的调整。</w:t>
      </w:r>
    </w:p>
    <w:p w:rsidR="006F25A2" w:rsidRPr="00324290" w:rsidRDefault="006F25A2" w:rsidP="000D2B0C">
      <w:pPr>
        <w:adjustRightInd w:val="0"/>
        <w:snapToGrid w:val="0"/>
        <w:spacing w:line="600" w:lineRule="exact"/>
        <w:ind w:firstLine="640"/>
        <w:rPr>
          <w:rFonts w:eastAsia="仿宋_GB2312"/>
          <w:sz w:val="32"/>
          <w:szCs w:val="32"/>
        </w:rPr>
      </w:pPr>
      <w:r w:rsidRPr="00324290">
        <w:rPr>
          <w:rFonts w:eastAsia="仿宋_GB2312"/>
          <w:sz w:val="32"/>
          <w:szCs w:val="32"/>
        </w:rPr>
        <w:t>3</w:t>
      </w:r>
      <w:r w:rsidR="00E52A19">
        <w:rPr>
          <w:rFonts w:eastAsia="仿宋_GB2312" w:hint="eastAsia"/>
          <w:sz w:val="32"/>
          <w:szCs w:val="32"/>
        </w:rPr>
        <w:t>．</w:t>
      </w:r>
      <w:r w:rsidRPr="00324290">
        <w:rPr>
          <w:rFonts w:eastAsia="仿宋_GB2312" w:hint="eastAsia"/>
          <w:sz w:val="32"/>
          <w:szCs w:val="32"/>
        </w:rPr>
        <w:t>实施学科水平提升计划。启动统筹推进世界一流大学与一流学科建设方案的编制与实施工作，遴选一批优势学科和具有发展潜力的学科，持续支持与培育建设。鼓励交叉融合，以特色创一流，为推进世界一流大学建设打下坚实的学科基础。</w:t>
      </w:r>
    </w:p>
    <w:p w:rsidR="001B2DA7" w:rsidRPr="00324290" w:rsidRDefault="00E37A3F" w:rsidP="000D2B0C">
      <w:pPr>
        <w:adjustRightInd w:val="0"/>
        <w:snapToGrid w:val="0"/>
        <w:spacing w:line="600" w:lineRule="exact"/>
        <w:ind w:firstLine="640"/>
        <w:rPr>
          <w:rFonts w:eastAsia="仿宋_GB2312"/>
          <w:sz w:val="32"/>
          <w:szCs w:val="32"/>
        </w:rPr>
      </w:pPr>
      <w:r w:rsidRPr="00324290">
        <w:rPr>
          <w:rFonts w:eastAsia="仿宋_GB2312" w:hint="eastAsia"/>
          <w:sz w:val="32"/>
          <w:szCs w:val="32"/>
        </w:rPr>
        <w:lastRenderedPageBreak/>
        <w:t>注重</w:t>
      </w:r>
      <w:r w:rsidR="006F25A2" w:rsidRPr="00324290">
        <w:rPr>
          <w:rFonts w:eastAsia="仿宋_GB2312" w:hint="eastAsia"/>
          <w:sz w:val="32"/>
          <w:szCs w:val="32"/>
        </w:rPr>
        <w:t>错位发展，</w:t>
      </w:r>
      <w:r w:rsidRPr="00324290">
        <w:rPr>
          <w:rFonts w:eastAsia="仿宋_GB2312" w:hint="eastAsia"/>
          <w:sz w:val="32"/>
          <w:szCs w:val="32"/>
        </w:rPr>
        <w:t>加强</w:t>
      </w:r>
      <w:r w:rsidR="006F25A2" w:rsidRPr="00324290">
        <w:rPr>
          <w:rFonts w:eastAsia="仿宋_GB2312" w:hint="eastAsia"/>
          <w:sz w:val="32"/>
          <w:szCs w:val="32"/>
        </w:rPr>
        <w:t>统筹协调，努力提升整体学科水平。重点推进传统工科的现代化改造，进一步强化工科与新型工业化、城镇化、信息化的配套建设，打造独具特色的工科办学体系，形成世界一流大学建设的核心竞争力。以构建与世界一流大学建设目标相适应的基础学科体系为目标，加快理科建设，不断提升学科水平与国际学术影响力。以提升文科支撑综合办学能力为目标，继续推进文科的繁荣与发展，强化经管</w:t>
      </w:r>
      <w:r w:rsidR="00105762" w:rsidRPr="00324290">
        <w:rPr>
          <w:rFonts w:eastAsia="仿宋_GB2312" w:hint="eastAsia"/>
          <w:sz w:val="32"/>
          <w:szCs w:val="32"/>
        </w:rPr>
        <w:t>与</w:t>
      </w:r>
      <w:r w:rsidR="006F25A2" w:rsidRPr="00324290">
        <w:rPr>
          <w:rFonts w:eastAsia="仿宋_GB2312" w:hint="eastAsia"/>
          <w:sz w:val="32"/>
          <w:szCs w:val="32"/>
        </w:rPr>
        <w:t>法学的特色与优势，稳步推进基础文科建设。快速提升生命学科相关领域的办学水平。</w:t>
      </w:r>
      <w:r w:rsidR="001B2DA7" w:rsidRPr="00324290">
        <w:rPr>
          <w:rFonts w:eastAsia="仿宋_GB2312" w:hint="eastAsia"/>
          <w:sz w:val="32"/>
          <w:szCs w:val="32"/>
        </w:rPr>
        <w:t>力争工程学接近</w:t>
      </w:r>
      <w:r w:rsidR="001B2DA7" w:rsidRPr="00324290">
        <w:rPr>
          <w:rFonts w:eastAsia="仿宋_GB2312"/>
          <w:sz w:val="32"/>
          <w:szCs w:val="32"/>
        </w:rPr>
        <w:t>ESI</w:t>
      </w:r>
      <w:r w:rsidR="001B2DA7" w:rsidRPr="00324290">
        <w:rPr>
          <w:rFonts w:eastAsia="仿宋_GB2312" w:hint="eastAsia"/>
          <w:sz w:val="32"/>
          <w:szCs w:val="32"/>
        </w:rPr>
        <w:t>前</w:t>
      </w:r>
      <w:r w:rsidR="001B2DA7" w:rsidRPr="00324290">
        <w:rPr>
          <w:rFonts w:eastAsia="仿宋_GB2312"/>
          <w:sz w:val="32"/>
          <w:szCs w:val="32"/>
        </w:rPr>
        <w:t>1‰</w:t>
      </w:r>
      <w:r w:rsidR="001B2DA7" w:rsidRPr="00324290">
        <w:rPr>
          <w:rFonts w:eastAsia="仿宋_GB2312" w:hint="eastAsia"/>
          <w:sz w:val="32"/>
          <w:szCs w:val="32"/>
        </w:rPr>
        <w:t>，继续提升材料科学、化学</w:t>
      </w:r>
      <w:r w:rsidR="001B2DA7" w:rsidRPr="00324290">
        <w:rPr>
          <w:rFonts w:eastAsia="仿宋_GB2312"/>
          <w:sz w:val="32"/>
          <w:szCs w:val="32"/>
        </w:rPr>
        <w:t>ESI</w:t>
      </w:r>
      <w:r w:rsidR="001B2DA7" w:rsidRPr="00324290">
        <w:rPr>
          <w:rFonts w:eastAsia="仿宋_GB2312" w:hint="eastAsia"/>
          <w:sz w:val="32"/>
          <w:szCs w:val="32"/>
        </w:rPr>
        <w:t>前</w:t>
      </w:r>
      <w:r w:rsidR="001B2DA7" w:rsidRPr="00324290">
        <w:rPr>
          <w:rFonts w:eastAsia="仿宋_GB2312"/>
          <w:sz w:val="32"/>
          <w:szCs w:val="32"/>
        </w:rPr>
        <w:t>1%</w:t>
      </w:r>
      <w:r w:rsidR="001B2DA7" w:rsidRPr="00324290">
        <w:rPr>
          <w:rFonts w:eastAsia="仿宋_GB2312" w:hint="eastAsia"/>
          <w:sz w:val="32"/>
          <w:szCs w:val="32"/>
        </w:rPr>
        <w:t>的优势，推进计算机科学、物理学、数学、临床医学进入</w:t>
      </w:r>
      <w:r w:rsidR="001B2DA7" w:rsidRPr="00324290">
        <w:rPr>
          <w:rFonts w:eastAsia="仿宋_GB2312"/>
          <w:sz w:val="32"/>
          <w:szCs w:val="32"/>
        </w:rPr>
        <w:t>ESI</w:t>
      </w:r>
      <w:r w:rsidR="001B2DA7" w:rsidRPr="00324290">
        <w:rPr>
          <w:rFonts w:eastAsia="仿宋_GB2312" w:hint="eastAsia"/>
          <w:sz w:val="32"/>
          <w:szCs w:val="32"/>
        </w:rPr>
        <w:t>前</w:t>
      </w:r>
      <w:r w:rsidR="001B2DA7" w:rsidRPr="00324290">
        <w:rPr>
          <w:rFonts w:eastAsia="仿宋_GB2312"/>
          <w:sz w:val="32"/>
          <w:szCs w:val="32"/>
        </w:rPr>
        <w:t>1%</w:t>
      </w:r>
      <w:r w:rsidR="001B2DA7" w:rsidRPr="00324290">
        <w:rPr>
          <w:rFonts w:eastAsia="仿宋_GB2312" w:hint="eastAsia"/>
          <w:sz w:val="32"/>
          <w:szCs w:val="32"/>
        </w:rPr>
        <w:t>；力争矿业工程、城乡规划学进入国内前</w:t>
      </w:r>
      <w:r w:rsidR="001B2DA7" w:rsidRPr="00324290">
        <w:rPr>
          <w:rFonts w:eastAsia="仿宋_GB2312"/>
          <w:sz w:val="32"/>
          <w:szCs w:val="32"/>
        </w:rPr>
        <w:t>3</w:t>
      </w:r>
      <w:r w:rsidR="001B2DA7" w:rsidRPr="00324290">
        <w:rPr>
          <w:rFonts w:eastAsia="仿宋_GB2312" w:hint="eastAsia"/>
          <w:sz w:val="32"/>
          <w:szCs w:val="32"/>
        </w:rPr>
        <w:t>名，电气工程、仪器科学与技术、机械工程、土木工程进入国内前</w:t>
      </w:r>
      <w:r w:rsidR="001B2DA7" w:rsidRPr="00324290">
        <w:rPr>
          <w:rFonts w:eastAsia="仿宋_GB2312"/>
          <w:sz w:val="32"/>
          <w:szCs w:val="32"/>
        </w:rPr>
        <w:t>5%</w:t>
      </w:r>
      <w:r w:rsidR="001B2DA7" w:rsidRPr="00324290">
        <w:rPr>
          <w:rFonts w:eastAsia="仿宋_GB2312" w:hint="eastAsia"/>
          <w:sz w:val="32"/>
          <w:szCs w:val="32"/>
        </w:rPr>
        <w:t>，生物医学工程、建筑学、风景园林学、冶金工程保持国内前</w:t>
      </w:r>
      <w:r w:rsidR="001B2DA7" w:rsidRPr="00324290">
        <w:rPr>
          <w:rFonts w:eastAsia="仿宋_GB2312"/>
          <w:sz w:val="32"/>
          <w:szCs w:val="32"/>
        </w:rPr>
        <w:t>10</w:t>
      </w:r>
      <w:r w:rsidR="001B2DA7" w:rsidRPr="00324290">
        <w:rPr>
          <w:rFonts w:eastAsia="仿宋_GB2312" w:hint="eastAsia"/>
          <w:sz w:val="32"/>
          <w:szCs w:val="32"/>
        </w:rPr>
        <w:t>名。</w:t>
      </w:r>
    </w:p>
    <w:p w:rsidR="006F25A2" w:rsidRPr="00324290" w:rsidRDefault="006F25A2" w:rsidP="000D2B0C">
      <w:pPr>
        <w:adjustRightInd w:val="0"/>
        <w:snapToGrid w:val="0"/>
        <w:spacing w:line="600" w:lineRule="exact"/>
        <w:ind w:firstLine="640"/>
        <w:rPr>
          <w:rFonts w:eastAsia="仿宋_GB2312"/>
          <w:b/>
          <w:sz w:val="32"/>
          <w:szCs w:val="32"/>
        </w:rPr>
      </w:pPr>
      <w:r w:rsidRPr="00324290">
        <w:rPr>
          <w:rFonts w:eastAsia="仿宋_GB2312"/>
          <w:sz w:val="32"/>
          <w:szCs w:val="32"/>
        </w:rPr>
        <w:t>4</w:t>
      </w:r>
      <w:r w:rsidR="00C7704A">
        <w:rPr>
          <w:rFonts w:eastAsia="仿宋_GB2312" w:hint="eastAsia"/>
          <w:sz w:val="32"/>
          <w:szCs w:val="32"/>
        </w:rPr>
        <w:t>．</w:t>
      </w:r>
      <w:r w:rsidRPr="00324290">
        <w:rPr>
          <w:rFonts w:eastAsia="仿宋_GB2312" w:hint="eastAsia"/>
          <w:sz w:val="32"/>
          <w:szCs w:val="32"/>
        </w:rPr>
        <w:t>实施跨学科合作支持计划。设立跨学科专项</w:t>
      </w:r>
      <w:r w:rsidR="00580F76" w:rsidRPr="00324290">
        <w:rPr>
          <w:rFonts w:eastAsia="仿宋_GB2312" w:hint="eastAsia"/>
          <w:sz w:val="32"/>
          <w:szCs w:val="32"/>
        </w:rPr>
        <w:t>经费</w:t>
      </w:r>
      <w:r w:rsidRPr="00324290">
        <w:rPr>
          <w:rFonts w:eastAsia="仿宋_GB2312" w:hint="eastAsia"/>
          <w:sz w:val="32"/>
          <w:szCs w:val="32"/>
        </w:rPr>
        <w:t>，重点资助跨学科研究和学科群建设。依托跨学科建设项目汇聚队伍，创造多学科协同创新的条件。努力推动优势学科、基础学科的协同发展，着力打造一批理工结合、文理交融的跨学科团队和平台，在一些学科前沿领域产生较强影响力，培育新的学科增长点。重点在能源、电子信息、材料、先进制造、汽车、城乡建设、生态环境、化工、生物医学、制药、经济管理与法学等若干学科领域，形成一批与产业链等外部需求相适应的学科链，推动学科群建设，形成新的特色与优势。</w:t>
      </w:r>
    </w:p>
    <w:p w:rsidR="006F25A2" w:rsidRPr="00324290" w:rsidRDefault="006F25A2" w:rsidP="000D2B0C">
      <w:pPr>
        <w:pStyle w:val="2"/>
        <w:snapToGrid w:val="0"/>
        <w:spacing w:before="0" w:after="0" w:line="600" w:lineRule="exact"/>
        <w:ind w:firstLine="643"/>
      </w:pPr>
      <w:bookmarkStart w:id="15" w:name="_Toc439758355"/>
      <w:r w:rsidRPr="00324290">
        <w:rPr>
          <w:rFonts w:hint="eastAsia"/>
        </w:rPr>
        <w:lastRenderedPageBreak/>
        <w:t>二、建设高水平队伍</w:t>
      </w:r>
      <w:bookmarkEnd w:id="15"/>
    </w:p>
    <w:p w:rsidR="006F25A2" w:rsidRPr="00324290" w:rsidRDefault="006F25A2" w:rsidP="000D2B0C">
      <w:pPr>
        <w:snapToGrid w:val="0"/>
        <w:spacing w:line="600" w:lineRule="exact"/>
        <w:ind w:firstLine="640"/>
        <w:rPr>
          <w:rFonts w:eastAsia="仿宋_GB2312"/>
          <w:sz w:val="32"/>
          <w:szCs w:val="32"/>
        </w:rPr>
      </w:pPr>
      <w:bookmarkStart w:id="16" w:name="_Toc436117781"/>
      <w:bookmarkStart w:id="17" w:name="_Toc435543867"/>
      <w:r w:rsidRPr="00324290">
        <w:rPr>
          <w:rFonts w:eastAsia="仿宋_GB2312" w:hint="eastAsia"/>
          <w:sz w:val="32"/>
          <w:szCs w:val="32"/>
        </w:rPr>
        <w:t>根据办学规模与学科发展的需要，优化队伍的规模与结构，促进队伍内涵发展。以人事管理制度创新为动力激发队伍活力，推动教师队伍、管理队伍、技术队伍的协调发展，努力构建</w:t>
      </w:r>
      <w:r w:rsidRPr="000D2B0C">
        <w:rPr>
          <w:rFonts w:asciiTheme="minorEastAsia" w:eastAsiaTheme="minorEastAsia" w:hAnsiTheme="minorEastAsia" w:hint="eastAsia"/>
          <w:sz w:val="32"/>
          <w:szCs w:val="32"/>
        </w:rPr>
        <w:t>“</w:t>
      </w:r>
      <w:r w:rsidRPr="00324290">
        <w:rPr>
          <w:rFonts w:eastAsia="仿宋_GB2312" w:hint="eastAsia"/>
          <w:sz w:val="32"/>
          <w:szCs w:val="32"/>
        </w:rPr>
        <w:t>近者悦，远者来</w:t>
      </w:r>
      <w:r w:rsidRPr="000D2B0C">
        <w:rPr>
          <w:rFonts w:asciiTheme="minorEastAsia" w:eastAsiaTheme="minorEastAsia" w:hAnsiTheme="minorEastAsia" w:hint="eastAsia"/>
          <w:sz w:val="32"/>
          <w:szCs w:val="32"/>
        </w:rPr>
        <w:t>”</w:t>
      </w:r>
      <w:r w:rsidRPr="00324290">
        <w:rPr>
          <w:rFonts w:eastAsia="仿宋_GB2312" w:hint="eastAsia"/>
          <w:sz w:val="32"/>
          <w:szCs w:val="32"/>
        </w:rPr>
        <w:t>工作氛围，以一流的队伍</w:t>
      </w:r>
      <w:r w:rsidR="00CD2CCA" w:rsidRPr="00324290">
        <w:rPr>
          <w:rFonts w:eastAsia="仿宋_GB2312" w:hint="eastAsia"/>
          <w:sz w:val="32"/>
          <w:szCs w:val="32"/>
        </w:rPr>
        <w:t>、一流的工作状态</w:t>
      </w:r>
      <w:r w:rsidRPr="00324290">
        <w:rPr>
          <w:rFonts w:eastAsia="仿宋_GB2312" w:hint="eastAsia"/>
          <w:sz w:val="32"/>
          <w:szCs w:val="32"/>
        </w:rPr>
        <w:t>支撑</w:t>
      </w:r>
      <w:r w:rsidR="00CD2CCA" w:rsidRPr="00324290">
        <w:rPr>
          <w:rFonts w:eastAsia="仿宋_GB2312" w:hint="eastAsia"/>
          <w:sz w:val="32"/>
          <w:szCs w:val="32"/>
        </w:rPr>
        <w:t>和推动</w:t>
      </w:r>
      <w:r w:rsidRPr="00324290">
        <w:rPr>
          <w:rFonts w:eastAsia="仿宋_GB2312" w:hint="eastAsia"/>
          <w:sz w:val="32"/>
          <w:szCs w:val="32"/>
        </w:rPr>
        <w:t>一流</w:t>
      </w:r>
      <w:r w:rsidR="00314A21" w:rsidRPr="00324290">
        <w:rPr>
          <w:rFonts w:eastAsia="仿宋_GB2312" w:hint="eastAsia"/>
          <w:sz w:val="32"/>
          <w:szCs w:val="32"/>
        </w:rPr>
        <w:t>大学与一流学科</w:t>
      </w:r>
      <w:r w:rsidRPr="00324290">
        <w:rPr>
          <w:rFonts w:eastAsia="仿宋_GB2312" w:hint="eastAsia"/>
          <w:sz w:val="32"/>
          <w:szCs w:val="32"/>
        </w:rPr>
        <w:t>建设。</w:t>
      </w:r>
    </w:p>
    <w:p w:rsidR="006F25A2" w:rsidRPr="00324290" w:rsidRDefault="006F25A2" w:rsidP="000D2B0C">
      <w:pPr>
        <w:snapToGrid w:val="0"/>
        <w:spacing w:line="600" w:lineRule="exact"/>
        <w:ind w:firstLine="640"/>
        <w:rPr>
          <w:rFonts w:eastAsia="仿宋_GB2312"/>
          <w:sz w:val="32"/>
          <w:szCs w:val="32"/>
        </w:rPr>
      </w:pPr>
      <w:r w:rsidRPr="00324290">
        <w:rPr>
          <w:rFonts w:eastAsia="仿宋_GB2312"/>
          <w:sz w:val="32"/>
          <w:szCs w:val="32"/>
        </w:rPr>
        <w:t>1</w:t>
      </w:r>
      <w:r w:rsidR="00E52A19">
        <w:rPr>
          <w:rFonts w:eastAsia="仿宋_GB2312" w:hint="eastAsia"/>
          <w:sz w:val="32"/>
          <w:szCs w:val="32"/>
        </w:rPr>
        <w:t>．</w:t>
      </w:r>
      <w:r w:rsidRPr="00324290">
        <w:rPr>
          <w:rFonts w:eastAsia="仿宋_GB2312" w:hint="eastAsia"/>
          <w:sz w:val="32"/>
          <w:szCs w:val="32"/>
        </w:rPr>
        <w:t>造就一流教师队伍。按照学科建设规划确定岗位需求，加大不同层次优秀人才的引进力度，优先向重点建设学科、新兴交叉学科及教学任务繁重的一级学科配置师资，同时推进重点学科和研究基地博士后人才队伍和外聘专职科研队伍建设。力争</w:t>
      </w:r>
      <w:r w:rsidRPr="000D2B0C">
        <w:rPr>
          <w:rFonts w:asciiTheme="minorEastAsia" w:eastAsiaTheme="minorEastAsia" w:hAnsiTheme="minorEastAsia" w:hint="eastAsia"/>
          <w:sz w:val="32"/>
          <w:szCs w:val="32"/>
        </w:rPr>
        <w:t>“</w:t>
      </w:r>
      <w:r w:rsidRPr="00324290">
        <w:rPr>
          <w:rFonts w:eastAsia="仿宋_GB2312" w:hint="eastAsia"/>
          <w:sz w:val="32"/>
          <w:szCs w:val="32"/>
        </w:rPr>
        <w:t>十三五</w:t>
      </w:r>
      <w:r w:rsidRPr="000D2B0C">
        <w:rPr>
          <w:rFonts w:asciiTheme="minorEastAsia" w:eastAsiaTheme="minorEastAsia" w:hAnsiTheme="minorEastAsia" w:hint="eastAsia"/>
          <w:sz w:val="32"/>
          <w:szCs w:val="32"/>
        </w:rPr>
        <w:t>”</w:t>
      </w:r>
      <w:proofErr w:type="gramStart"/>
      <w:r w:rsidRPr="00324290">
        <w:rPr>
          <w:rFonts w:eastAsia="仿宋_GB2312" w:hint="eastAsia"/>
          <w:sz w:val="32"/>
          <w:szCs w:val="32"/>
        </w:rPr>
        <w:t>末教师</w:t>
      </w:r>
      <w:proofErr w:type="gramEnd"/>
      <w:r w:rsidRPr="00324290">
        <w:rPr>
          <w:rFonts w:eastAsia="仿宋_GB2312" w:hint="eastAsia"/>
          <w:sz w:val="32"/>
          <w:szCs w:val="32"/>
        </w:rPr>
        <w:t>总量达到</w:t>
      </w:r>
      <w:r w:rsidRPr="00324290">
        <w:rPr>
          <w:rFonts w:eastAsia="仿宋_GB2312"/>
          <w:sz w:val="32"/>
          <w:szCs w:val="32"/>
        </w:rPr>
        <w:t>3600</w:t>
      </w:r>
      <w:r w:rsidRPr="00324290">
        <w:rPr>
          <w:rFonts w:eastAsia="仿宋_GB2312" w:hint="eastAsia"/>
          <w:sz w:val="32"/>
          <w:szCs w:val="32"/>
        </w:rPr>
        <w:t>人，专任教师数达到</w:t>
      </w:r>
      <w:r w:rsidRPr="00324290">
        <w:rPr>
          <w:rFonts w:eastAsia="仿宋_GB2312"/>
          <w:sz w:val="32"/>
          <w:szCs w:val="32"/>
        </w:rPr>
        <w:t>3000</w:t>
      </w:r>
      <w:r w:rsidRPr="00324290">
        <w:rPr>
          <w:rFonts w:eastAsia="仿宋_GB2312" w:hint="eastAsia"/>
          <w:sz w:val="32"/>
          <w:szCs w:val="32"/>
        </w:rPr>
        <w:t>人，实现生师比</w:t>
      </w:r>
      <w:r w:rsidRPr="00324290">
        <w:rPr>
          <w:rFonts w:eastAsia="仿宋_GB2312"/>
          <w:sz w:val="32"/>
          <w:szCs w:val="32"/>
        </w:rPr>
        <w:t>18:1</w:t>
      </w:r>
      <w:r w:rsidRPr="00324290">
        <w:rPr>
          <w:rFonts w:eastAsia="仿宋_GB2312" w:hint="eastAsia"/>
          <w:sz w:val="32"/>
          <w:szCs w:val="32"/>
        </w:rPr>
        <w:t>的控制目标，使教师队伍的规模与结构在学科分布、能力水平、学缘关系、国际背景等方面有大幅度的改善，提升队伍的质量。</w:t>
      </w:r>
    </w:p>
    <w:p w:rsidR="006F25A2" w:rsidRPr="00324290" w:rsidRDefault="006F25A2" w:rsidP="000D2B0C">
      <w:pPr>
        <w:snapToGrid w:val="0"/>
        <w:spacing w:line="600" w:lineRule="exact"/>
        <w:ind w:firstLine="640"/>
        <w:rPr>
          <w:rFonts w:eastAsia="仿宋_GB2312"/>
          <w:sz w:val="32"/>
          <w:szCs w:val="32"/>
        </w:rPr>
      </w:pPr>
      <w:r w:rsidRPr="00324290">
        <w:rPr>
          <w:rFonts w:eastAsia="仿宋_GB2312" w:hint="eastAsia"/>
          <w:sz w:val="32"/>
          <w:szCs w:val="32"/>
        </w:rPr>
        <w:t>实施学科领军</w:t>
      </w:r>
      <w:proofErr w:type="gramStart"/>
      <w:r w:rsidRPr="00324290">
        <w:rPr>
          <w:rFonts w:eastAsia="仿宋_GB2312" w:hint="eastAsia"/>
          <w:sz w:val="32"/>
          <w:szCs w:val="32"/>
        </w:rPr>
        <w:t>人才引育计划</w:t>
      </w:r>
      <w:proofErr w:type="gramEnd"/>
      <w:r w:rsidRPr="00324290">
        <w:rPr>
          <w:rFonts w:eastAsia="仿宋_GB2312" w:hint="eastAsia"/>
          <w:sz w:val="32"/>
          <w:szCs w:val="32"/>
        </w:rPr>
        <w:t>。紧扣国家</w:t>
      </w:r>
      <w:r w:rsidRPr="000D2B0C">
        <w:rPr>
          <w:rFonts w:asciiTheme="minorEastAsia" w:eastAsiaTheme="minorEastAsia" w:hAnsiTheme="minorEastAsia" w:hint="eastAsia"/>
          <w:sz w:val="32"/>
          <w:szCs w:val="32"/>
        </w:rPr>
        <w:t>“</w:t>
      </w:r>
      <w:r w:rsidRPr="00324290">
        <w:rPr>
          <w:rFonts w:eastAsia="仿宋_GB2312" w:hint="eastAsia"/>
          <w:sz w:val="32"/>
          <w:szCs w:val="32"/>
        </w:rPr>
        <w:t>双一流</w:t>
      </w:r>
      <w:r w:rsidRPr="000D2B0C">
        <w:rPr>
          <w:rFonts w:asciiTheme="minorEastAsia" w:eastAsiaTheme="minorEastAsia" w:hAnsiTheme="minorEastAsia" w:hint="eastAsia"/>
          <w:sz w:val="32"/>
          <w:szCs w:val="32"/>
        </w:rPr>
        <w:t>”</w:t>
      </w:r>
      <w:r w:rsidRPr="00324290">
        <w:rPr>
          <w:rFonts w:eastAsia="仿宋_GB2312" w:hint="eastAsia"/>
          <w:sz w:val="32"/>
          <w:szCs w:val="32"/>
        </w:rPr>
        <w:t>建设、重庆西部创新中心和教育强市等战略的实施，发挥高水平学科优秀人才的聚集优势，整合国家和地方的人才队伍建设的资源，以一级学科为单位，有计划地分层次、分类别地实施学科领军</w:t>
      </w:r>
      <w:proofErr w:type="gramStart"/>
      <w:r w:rsidRPr="00324290">
        <w:rPr>
          <w:rFonts w:eastAsia="仿宋_GB2312" w:hint="eastAsia"/>
          <w:sz w:val="32"/>
          <w:szCs w:val="32"/>
        </w:rPr>
        <w:t>人物引育计划</w:t>
      </w:r>
      <w:proofErr w:type="gramEnd"/>
      <w:r w:rsidRPr="00324290">
        <w:rPr>
          <w:rFonts w:eastAsia="仿宋_GB2312" w:hint="eastAsia"/>
          <w:sz w:val="32"/>
          <w:szCs w:val="32"/>
        </w:rPr>
        <w:t>，完善</w:t>
      </w:r>
      <w:r w:rsidRPr="000D2B0C">
        <w:rPr>
          <w:rFonts w:asciiTheme="minorEastAsia" w:eastAsiaTheme="minorEastAsia" w:hAnsiTheme="minorEastAsia" w:hint="eastAsia"/>
          <w:sz w:val="32"/>
          <w:szCs w:val="32"/>
        </w:rPr>
        <w:t>“</w:t>
      </w:r>
      <w:r w:rsidRPr="00324290">
        <w:rPr>
          <w:rFonts w:eastAsia="仿宋_GB2312" w:hint="eastAsia"/>
          <w:sz w:val="32"/>
          <w:szCs w:val="32"/>
        </w:rPr>
        <w:t>百人计划</w:t>
      </w:r>
      <w:r w:rsidRPr="000D2B0C">
        <w:rPr>
          <w:rFonts w:asciiTheme="minorEastAsia" w:eastAsiaTheme="minorEastAsia" w:hAnsiTheme="minorEastAsia" w:hint="eastAsia"/>
          <w:sz w:val="32"/>
          <w:szCs w:val="32"/>
        </w:rPr>
        <w:t>”</w:t>
      </w:r>
      <w:r w:rsidRPr="00324290">
        <w:rPr>
          <w:rFonts w:eastAsia="仿宋_GB2312" w:hint="eastAsia"/>
          <w:sz w:val="32"/>
          <w:szCs w:val="32"/>
        </w:rPr>
        <w:t>实施办法，打造一批与之配套的高水平创新团队。到</w:t>
      </w:r>
      <w:r w:rsidRPr="000D2B0C">
        <w:rPr>
          <w:rFonts w:asciiTheme="minorEastAsia" w:eastAsiaTheme="minorEastAsia" w:hAnsiTheme="minorEastAsia" w:hint="eastAsia"/>
          <w:sz w:val="32"/>
          <w:szCs w:val="32"/>
        </w:rPr>
        <w:t>“</w:t>
      </w:r>
      <w:r w:rsidRPr="00324290">
        <w:rPr>
          <w:rFonts w:eastAsia="仿宋_GB2312" w:hint="eastAsia"/>
          <w:sz w:val="32"/>
          <w:szCs w:val="32"/>
        </w:rPr>
        <w:t>十三五</w:t>
      </w:r>
      <w:r w:rsidRPr="000D2B0C">
        <w:rPr>
          <w:rFonts w:asciiTheme="minorEastAsia" w:eastAsiaTheme="minorEastAsia" w:hAnsiTheme="minorEastAsia" w:hint="eastAsia"/>
          <w:sz w:val="32"/>
          <w:szCs w:val="32"/>
        </w:rPr>
        <w:t>”</w:t>
      </w:r>
      <w:r w:rsidRPr="00324290">
        <w:rPr>
          <w:rFonts w:eastAsia="仿宋_GB2312" w:hint="eastAsia"/>
          <w:sz w:val="32"/>
          <w:szCs w:val="32"/>
        </w:rPr>
        <w:t>末，高层次人才数量达到</w:t>
      </w:r>
      <w:r w:rsidRPr="00324290">
        <w:rPr>
          <w:rFonts w:eastAsia="仿宋_GB2312"/>
          <w:sz w:val="32"/>
          <w:szCs w:val="32"/>
        </w:rPr>
        <w:t>150</w:t>
      </w:r>
      <w:r w:rsidRPr="00324290">
        <w:rPr>
          <w:rFonts w:eastAsia="仿宋_GB2312" w:hint="eastAsia"/>
          <w:sz w:val="32"/>
          <w:szCs w:val="32"/>
        </w:rPr>
        <w:t>人，其中新增院士</w:t>
      </w:r>
      <w:r w:rsidRPr="00324290">
        <w:rPr>
          <w:rFonts w:eastAsia="仿宋_GB2312"/>
          <w:sz w:val="32"/>
          <w:szCs w:val="32"/>
        </w:rPr>
        <w:t>1-2</w:t>
      </w:r>
      <w:r w:rsidRPr="00324290">
        <w:rPr>
          <w:rFonts w:eastAsia="仿宋_GB2312" w:hint="eastAsia"/>
          <w:sz w:val="32"/>
          <w:szCs w:val="32"/>
        </w:rPr>
        <w:t>人、千人计划</w:t>
      </w:r>
      <w:r w:rsidRPr="00324290">
        <w:rPr>
          <w:rFonts w:eastAsia="仿宋_GB2312"/>
          <w:sz w:val="32"/>
          <w:szCs w:val="32"/>
        </w:rPr>
        <w:t>20</w:t>
      </w:r>
      <w:r w:rsidRPr="00324290">
        <w:rPr>
          <w:rFonts w:eastAsia="仿宋_GB2312" w:hint="eastAsia"/>
          <w:sz w:val="32"/>
          <w:szCs w:val="32"/>
        </w:rPr>
        <w:t>人、万人计划</w:t>
      </w:r>
      <w:r w:rsidRPr="00324290">
        <w:rPr>
          <w:rFonts w:eastAsia="仿宋_GB2312"/>
          <w:sz w:val="32"/>
          <w:szCs w:val="32"/>
        </w:rPr>
        <w:t>10</w:t>
      </w:r>
      <w:r w:rsidRPr="00324290">
        <w:rPr>
          <w:rFonts w:eastAsia="仿宋_GB2312" w:hint="eastAsia"/>
          <w:sz w:val="32"/>
          <w:szCs w:val="32"/>
        </w:rPr>
        <w:t>人、长江学者</w:t>
      </w:r>
      <w:r w:rsidRPr="00324290">
        <w:rPr>
          <w:rFonts w:eastAsia="仿宋_GB2312"/>
          <w:sz w:val="32"/>
          <w:szCs w:val="32"/>
        </w:rPr>
        <w:t>10</w:t>
      </w:r>
      <w:r w:rsidRPr="00324290">
        <w:rPr>
          <w:rFonts w:eastAsia="仿宋_GB2312" w:hint="eastAsia"/>
          <w:sz w:val="32"/>
          <w:szCs w:val="32"/>
        </w:rPr>
        <w:t>人、杰出青年基金获得者</w:t>
      </w:r>
      <w:r w:rsidRPr="00324290">
        <w:rPr>
          <w:rFonts w:eastAsia="仿宋_GB2312"/>
          <w:sz w:val="32"/>
          <w:szCs w:val="32"/>
        </w:rPr>
        <w:t>5</w:t>
      </w:r>
      <w:r w:rsidRPr="00324290">
        <w:rPr>
          <w:rFonts w:eastAsia="仿宋_GB2312" w:hint="eastAsia"/>
          <w:sz w:val="32"/>
          <w:szCs w:val="32"/>
        </w:rPr>
        <w:t>人、</w:t>
      </w:r>
      <w:proofErr w:type="gramStart"/>
      <w:r w:rsidRPr="00324290">
        <w:rPr>
          <w:rFonts w:eastAsia="仿宋_GB2312" w:hint="eastAsia"/>
          <w:sz w:val="32"/>
          <w:szCs w:val="32"/>
        </w:rPr>
        <w:t>优青获得者</w:t>
      </w:r>
      <w:proofErr w:type="gramEnd"/>
      <w:r w:rsidRPr="00324290">
        <w:rPr>
          <w:rFonts w:eastAsia="仿宋_GB2312"/>
          <w:sz w:val="32"/>
          <w:szCs w:val="32"/>
        </w:rPr>
        <w:t>5</w:t>
      </w:r>
      <w:r w:rsidRPr="00324290">
        <w:rPr>
          <w:rFonts w:eastAsia="仿宋_GB2312" w:hint="eastAsia"/>
          <w:sz w:val="32"/>
          <w:szCs w:val="32"/>
        </w:rPr>
        <w:t>人。</w:t>
      </w:r>
    </w:p>
    <w:p w:rsidR="006F25A2" w:rsidRPr="00324290" w:rsidRDefault="006F25A2" w:rsidP="000D2B0C">
      <w:pPr>
        <w:snapToGrid w:val="0"/>
        <w:spacing w:line="600" w:lineRule="exact"/>
        <w:ind w:firstLine="640"/>
        <w:rPr>
          <w:rFonts w:eastAsia="仿宋_GB2312"/>
          <w:sz w:val="32"/>
          <w:szCs w:val="32"/>
        </w:rPr>
      </w:pPr>
      <w:r w:rsidRPr="00324290">
        <w:rPr>
          <w:rFonts w:eastAsia="仿宋_GB2312" w:hint="eastAsia"/>
          <w:sz w:val="32"/>
          <w:szCs w:val="32"/>
        </w:rPr>
        <w:lastRenderedPageBreak/>
        <w:t>大力推进中青年教师培养计划。设立中青年教师培养专项基金，拓展中青年教师海内外学术提升、教学能力培养基地，立足</w:t>
      </w:r>
      <w:r w:rsidRPr="000D2B0C">
        <w:rPr>
          <w:rFonts w:asciiTheme="minorEastAsia" w:eastAsiaTheme="minorEastAsia" w:hAnsiTheme="minorEastAsia" w:hint="eastAsia"/>
          <w:sz w:val="32"/>
          <w:szCs w:val="32"/>
        </w:rPr>
        <w:t>“</w:t>
      </w:r>
      <w:r w:rsidRPr="00324290">
        <w:rPr>
          <w:rFonts w:eastAsia="仿宋_GB2312" w:hint="eastAsia"/>
          <w:sz w:val="32"/>
          <w:szCs w:val="32"/>
        </w:rPr>
        <w:t>教师教学发展中心</w:t>
      </w:r>
      <w:r w:rsidRPr="000D2B0C">
        <w:rPr>
          <w:rFonts w:asciiTheme="minorEastAsia" w:eastAsiaTheme="minorEastAsia" w:hAnsiTheme="minorEastAsia" w:hint="eastAsia"/>
          <w:sz w:val="32"/>
          <w:szCs w:val="32"/>
        </w:rPr>
        <w:t>”</w:t>
      </w:r>
      <w:r w:rsidRPr="00324290">
        <w:rPr>
          <w:rFonts w:eastAsia="仿宋_GB2312" w:hint="eastAsia"/>
          <w:sz w:val="32"/>
          <w:szCs w:val="32"/>
        </w:rPr>
        <w:t>，健全中青年教师培训体系。到</w:t>
      </w:r>
      <w:r w:rsidRPr="000D2B0C">
        <w:rPr>
          <w:rFonts w:asciiTheme="minorEastAsia" w:eastAsiaTheme="minorEastAsia" w:hAnsiTheme="minorEastAsia" w:hint="eastAsia"/>
          <w:sz w:val="32"/>
          <w:szCs w:val="32"/>
        </w:rPr>
        <w:t>“</w:t>
      </w:r>
      <w:r w:rsidRPr="00324290">
        <w:rPr>
          <w:rFonts w:eastAsia="仿宋_GB2312" w:hint="eastAsia"/>
          <w:sz w:val="32"/>
          <w:szCs w:val="32"/>
        </w:rPr>
        <w:t>十三五</w:t>
      </w:r>
      <w:r w:rsidRPr="000D2B0C">
        <w:rPr>
          <w:rFonts w:asciiTheme="minorEastAsia" w:eastAsiaTheme="minorEastAsia" w:hAnsiTheme="minorEastAsia" w:hint="eastAsia"/>
          <w:sz w:val="32"/>
          <w:szCs w:val="32"/>
        </w:rPr>
        <w:t>”</w:t>
      </w:r>
      <w:r w:rsidRPr="00324290">
        <w:rPr>
          <w:rFonts w:eastAsia="仿宋_GB2312" w:hint="eastAsia"/>
          <w:sz w:val="32"/>
          <w:szCs w:val="32"/>
        </w:rPr>
        <w:t>末，优秀青年人才数量达到</w:t>
      </w:r>
      <w:r w:rsidRPr="00324290">
        <w:rPr>
          <w:rFonts w:eastAsia="仿宋_GB2312"/>
          <w:sz w:val="32"/>
          <w:szCs w:val="32"/>
        </w:rPr>
        <w:t>150</w:t>
      </w:r>
      <w:r w:rsidRPr="00324290">
        <w:rPr>
          <w:rFonts w:eastAsia="仿宋_GB2312" w:hint="eastAsia"/>
          <w:sz w:val="32"/>
          <w:szCs w:val="32"/>
        </w:rPr>
        <w:t>人，</w:t>
      </w:r>
      <w:r w:rsidRPr="00324290">
        <w:rPr>
          <w:rFonts w:eastAsia="仿宋_GB2312"/>
          <w:sz w:val="32"/>
          <w:szCs w:val="32"/>
        </w:rPr>
        <w:t>45</w:t>
      </w:r>
      <w:r w:rsidRPr="00324290">
        <w:rPr>
          <w:rFonts w:eastAsia="仿宋_GB2312" w:hint="eastAsia"/>
          <w:sz w:val="32"/>
          <w:szCs w:val="32"/>
        </w:rPr>
        <w:t>岁以下中青年骨干教师出国研修、教学能力提升、进入教学科研团队培养的比例达到</w:t>
      </w:r>
      <w:r w:rsidRPr="00324290">
        <w:rPr>
          <w:rFonts w:eastAsia="仿宋_GB2312"/>
          <w:sz w:val="32"/>
          <w:szCs w:val="32"/>
        </w:rPr>
        <w:t>75%</w:t>
      </w:r>
      <w:r w:rsidRPr="00324290">
        <w:rPr>
          <w:rFonts w:eastAsia="仿宋_GB2312" w:hint="eastAsia"/>
          <w:sz w:val="32"/>
          <w:szCs w:val="32"/>
        </w:rPr>
        <w:t>。</w:t>
      </w:r>
    </w:p>
    <w:p w:rsidR="006F25A2" w:rsidRPr="00324290" w:rsidRDefault="006F25A2" w:rsidP="000D2B0C">
      <w:pPr>
        <w:snapToGrid w:val="0"/>
        <w:spacing w:line="600" w:lineRule="exact"/>
        <w:ind w:firstLine="640"/>
        <w:rPr>
          <w:rFonts w:eastAsia="仿宋_GB2312"/>
          <w:sz w:val="32"/>
          <w:szCs w:val="32"/>
        </w:rPr>
      </w:pPr>
      <w:r w:rsidRPr="00324290">
        <w:rPr>
          <w:rFonts w:eastAsia="仿宋_GB2312" w:hint="eastAsia"/>
          <w:sz w:val="32"/>
          <w:szCs w:val="32"/>
        </w:rPr>
        <w:t>全面实施教师分类聘用和分类管理制度，将教师岗位设置为预聘用年薪制岗、教学科研岗、教学为主岗和科研为主岗，建立与分类管理相配套的薪酬体系。改革教师考核评价机制，将师德师风作为教师考核评价的第一要素和最基本要求，激发教师潜心育人和提升教学水平的积极性；根据不同学科性质以及不同类型科技活动特点对教师进行分类评价，激励教师不断提升学术水准。探索学术团队考核评估办法，强化团队贡献在教师评价中的作用，推动教师参与团队合作的积极性。</w:t>
      </w:r>
    </w:p>
    <w:p w:rsidR="006F25A2" w:rsidRPr="00324290" w:rsidRDefault="006F25A2" w:rsidP="000D2B0C">
      <w:pPr>
        <w:snapToGrid w:val="0"/>
        <w:spacing w:line="600" w:lineRule="exact"/>
        <w:ind w:firstLine="640"/>
        <w:rPr>
          <w:rFonts w:eastAsia="仿宋_GB2312"/>
          <w:sz w:val="32"/>
          <w:szCs w:val="32"/>
        </w:rPr>
      </w:pPr>
      <w:r w:rsidRPr="00324290">
        <w:rPr>
          <w:rFonts w:eastAsia="仿宋_GB2312"/>
          <w:sz w:val="32"/>
          <w:szCs w:val="32"/>
        </w:rPr>
        <w:t>2</w:t>
      </w:r>
      <w:r w:rsidR="00E52A19">
        <w:rPr>
          <w:rFonts w:eastAsia="仿宋_GB2312" w:hint="eastAsia"/>
          <w:sz w:val="32"/>
          <w:szCs w:val="32"/>
        </w:rPr>
        <w:t>．</w:t>
      </w:r>
      <w:r w:rsidRPr="00324290">
        <w:rPr>
          <w:rFonts w:eastAsia="仿宋_GB2312" w:hint="eastAsia"/>
          <w:sz w:val="32"/>
          <w:szCs w:val="32"/>
        </w:rPr>
        <w:t>建设职业化管理队伍。完善管理人员的公开招聘制度和多元化的用人制度，合理控制管理人员比例。实施管理队伍职业能力提升计划，加强管理人员培训、培养，完善管理人员评价、晋升制度，</w:t>
      </w:r>
      <w:proofErr w:type="gramStart"/>
      <w:r w:rsidRPr="00324290">
        <w:rPr>
          <w:rFonts w:eastAsia="仿宋_GB2312" w:hint="eastAsia"/>
          <w:sz w:val="32"/>
          <w:szCs w:val="32"/>
        </w:rPr>
        <w:t>畅通管理</w:t>
      </w:r>
      <w:proofErr w:type="gramEnd"/>
      <w:r w:rsidRPr="00324290">
        <w:rPr>
          <w:rFonts w:eastAsia="仿宋_GB2312" w:hint="eastAsia"/>
          <w:sz w:val="32"/>
          <w:szCs w:val="32"/>
        </w:rPr>
        <w:t>人员发展通道。加大机关部处、直属单位与学院管理人员之间的交流轮岗和相互挂职锻炼力度。完善辅导员专业化、职业化成长机制，着力提升辅导员职业能力。加强党员干部培训基地建设，注重领导干部管理水平的提升，副处级及以上领导干部年均培训不少于</w:t>
      </w:r>
      <w:r w:rsidRPr="00324290">
        <w:rPr>
          <w:rFonts w:eastAsia="仿宋_GB2312"/>
          <w:sz w:val="32"/>
          <w:szCs w:val="32"/>
        </w:rPr>
        <w:t>110</w:t>
      </w:r>
      <w:r w:rsidRPr="00324290">
        <w:rPr>
          <w:rFonts w:eastAsia="仿宋_GB2312" w:hint="eastAsia"/>
          <w:sz w:val="32"/>
          <w:szCs w:val="32"/>
        </w:rPr>
        <w:t>学时，其他干部年均培训不少于</w:t>
      </w:r>
      <w:r w:rsidRPr="00324290">
        <w:rPr>
          <w:rFonts w:eastAsia="仿宋_GB2312"/>
          <w:sz w:val="32"/>
          <w:szCs w:val="32"/>
        </w:rPr>
        <w:t>90</w:t>
      </w:r>
      <w:r w:rsidRPr="00324290">
        <w:rPr>
          <w:rFonts w:eastAsia="仿宋_GB2312" w:hint="eastAsia"/>
          <w:sz w:val="32"/>
          <w:szCs w:val="32"/>
        </w:rPr>
        <w:t>学时。</w:t>
      </w:r>
    </w:p>
    <w:p w:rsidR="006F25A2" w:rsidRPr="00324290" w:rsidRDefault="006F25A2" w:rsidP="000D2B0C">
      <w:pPr>
        <w:snapToGrid w:val="0"/>
        <w:spacing w:line="600" w:lineRule="exact"/>
        <w:ind w:firstLine="640"/>
        <w:rPr>
          <w:rFonts w:eastAsia="仿宋_GB2312"/>
          <w:sz w:val="32"/>
          <w:szCs w:val="32"/>
        </w:rPr>
      </w:pPr>
      <w:r w:rsidRPr="00324290">
        <w:rPr>
          <w:rFonts w:eastAsia="仿宋_GB2312" w:hint="eastAsia"/>
          <w:sz w:val="32"/>
          <w:szCs w:val="32"/>
        </w:rPr>
        <w:lastRenderedPageBreak/>
        <w:t>健全管理队伍激励约束机制。全面落实党政领导干部问责问效制，健全责任链条，实现决策权、执行权、监督权的相互支持、合理配置和相互协调。进一步完善以思想政治素质、组织领导能力、工作作风、工作实绩、廉洁自律为主要内容的干部考核办法，将考核结果作为职员晋升和干部选拔任用、奖励、调整的重要依据；畅通干部</w:t>
      </w:r>
      <w:r w:rsidRPr="000D2B0C">
        <w:rPr>
          <w:rFonts w:asciiTheme="minorEastAsia" w:eastAsiaTheme="minorEastAsia" w:hAnsiTheme="minorEastAsia" w:hint="eastAsia"/>
          <w:sz w:val="32"/>
          <w:szCs w:val="32"/>
        </w:rPr>
        <w:t>“</w:t>
      </w:r>
      <w:r w:rsidRPr="00324290">
        <w:rPr>
          <w:rFonts w:eastAsia="仿宋_GB2312" w:hint="eastAsia"/>
          <w:sz w:val="32"/>
          <w:szCs w:val="32"/>
        </w:rPr>
        <w:t>能上能下</w:t>
      </w:r>
      <w:r w:rsidRPr="000D2B0C">
        <w:rPr>
          <w:rFonts w:asciiTheme="minorEastAsia" w:eastAsiaTheme="minorEastAsia" w:hAnsiTheme="minorEastAsia" w:hint="eastAsia"/>
          <w:sz w:val="32"/>
          <w:szCs w:val="32"/>
        </w:rPr>
        <w:t>”</w:t>
      </w:r>
      <w:r w:rsidRPr="00324290">
        <w:rPr>
          <w:rFonts w:eastAsia="仿宋_GB2312" w:hint="eastAsia"/>
          <w:sz w:val="32"/>
          <w:szCs w:val="32"/>
        </w:rPr>
        <w:t>渠道，疏通干部出口；强化干部职业意识，确保</w:t>
      </w:r>
      <w:r w:rsidRPr="000D2B0C">
        <w:rPr>
          <w:rFonts w:asciiTheme="minorEastAsia" w:eastAsiaTheme="minorEastAsia" w:hAnsiTheme="minorEastAsia" w:hint="eastAsia"/>
          <w:sz w:val="32"/>
          <w:szCs w:val="32"/>
        </w:rPr>
        <w:t>“</w:t>
      </w:r>
      <w:r w:rsidRPr="00324290">
        <w:rPr>
          <w:rFonts w:eastAsia="仿宋_GB2312" w:hint="eastAsia"/>
          <w:sz w:val="32"/>
          <w:szCs w:val="32"/>
        </w:rPr>
        <w:t>双肩挑</w:t>
      </w:r>
      <w:r w:rsidRPr="000D2B0C">
        <w:rPr>
          <w:rFonts w:asciiTheme="minorEastAsia" w:eastAsiaTheme="minorEastAsia" w:hAnsiTheme="minorEastAsia" w:hint="eastAsia"/>
          <w:sz w:val="32"/>
          <w:szCs w:val="32"/>
        </w:rPr>
        <w:t>”</w:t>
      </w:r>
      <w:r w:rsidRPr="00324290">
        <w:rPr>
          <w:rFonts w:eastAsia="仿宋_GB2312" w:hint="eastAsia"/>
          <w:sz w:val="32"/>
          <w:szCs w:val="32"/>
        </w:rPr>
        <w:t>干部主要时间和精力投入管理工作，激发管理干部队伍干事创业的激情。</w:t>
      </w:r>
    </w:p>
    <w:p w:rsidR="006F25A2" w:rsidRPr="00324290" w:rsidRDefault="006F25A2" w:rsidP="000D2B0C">
      <w:pPr>
        <w:adjustRightInd w:val="0"/>
        <w:snapToGrid w:val="0"/>
        <w:spacing w:line="600" w:lineRule="exact"/>
        <w:ind w:firstLine="640"/>
        <w:rPr>
          <w:rFonts w:eastAsia="仿宋_GB2312"/>
          <w:sz w:val="32"/>
          <w:szCs w:val="32"/>
        </w:rPr>
      </w:pPr>
      <w:r w:rsidRPr="00324290">
        <w:rPr>
          <w:rFonts w:eastAsia="仿宋_GB2312"/>
          <w:sz w:val="32"/>
          <w:szCs w:val="32"/>
        </w:rPr>
        <w:t>3</w:t>
      </w:r>
      <w:r w:rsidR="00E52A19">
        <w:rPr>
          <w:rFonts w:eastAsia="仿宋_GB2312" w:hint="eastAsia"/>
          <w:sz w:val="32"/>
          <w:szCs w:val="32"/>
        </w:rPr>
        <w:t>．</w:t>
      </w:r>
      <w:r w:rsidRPr="00324290">
        <w:rPr>
          <w:rFonts w:eastAsia="仿宋_GB2312" w:hint="eastAsia"/>
          <w:sz w:val="32"/>
          <w:szCs w:val="32"/>
        </w:rPr>
        <w:t>打造专业化技术支撑队伍。完善专业技术人员招聘程序，健全在职学历教育制度，进一步改善专业技术队伍的学历和年龄结构。加强技术支撑队伍的专业知识和技术能力的培养，五年内选送</w:t>
      </w:r>
      <w:r w:rsidRPr="00324290">
        <w:rPr>
          <w:rFonts w:eastAsia="仿宋_GB2312"/>
          <w:sz w:val="32"/>
          <w:szCs w:val="32"/>
        </w:rPr>
        <w:t>100</w:t>
      </w:r>
      <w:r w:rsidRPr="00324290">
        <w:rPr>
          <w:rFonts w:eastAsia="仿宋_GB2312" w:hint="eastAsia"/>
          <w:sz w:val="32"/>
          <w:szCs w:val="32"/>
        </w:rPr>
        <w:t>人到高水平大学和研究机构进修，选送</w:t>
      </w:r>
      <w:r w:rsidRPr="00324290">
        <w:rPr>
          <w:rFonts w:eastAsia="仿宋_GB2312"/>
          <w:sz w:val="32"/>
          <w:szCs w:val="32"/>
        </w:rPr>
        <w:t>100</w:t>
      </w:r>
      <w:r w:rsidRPr="00324290">
        <w:rPr>
          <w:rFonts w:eastAsia="仿宋_GB2312" w:hint="eastAsia"/>
          <w:sz w:val="32"/>
          <w:szCs w:val="32"/>
        </w:rPr>
        <w:t>人到企事业单位学习，其中重点培养</w:t>
      </w:r>
      <w:r w:rsidRPr="00324290">
        <w:rPr>
          <w:rFonts w:eastAsia="仿宋_GB2312"/>
          <w:sz w:val="32"/>
          <w:szCs w:val="32"/>
        </w:rPr>
        <w:t>50</w:t>
      </w:r>
      <w:r w:rsidRPr="00324290">
        <w:rPr>
          <w:rFonts w:eastAsia="仿宋_GB2312" w:hint="eastAsia"/>
          <w:sz w:val="32"/>
          <w:szCs w:val="32"/>
        </w:rPr>
        <w:t>名左右的高层次人才。</w:t>
      </w:r>
    </w:p>
    <w:p w:rsidR="006F25A2" w:rsidRPr="00324290" w:rsidRDefault="006F25A2" w:rsidP="000D2B0C">
      <w:pPr>
        <w:snapToGrid w:val="0"/>
        <w:spacing w:line="600" w:lineRule="exact"/>
        <w:ind w:firstLine="640"/>
        <w:rPr>
          <w:rFonts w:eastAsia="仿宋_GB2312"/>
          <w:sz w:val="32"/>
          <w:szCs w:val="32"/>
        </w:rPr>
      </w:pPr>
      <w:r w:rsidRPr="00324290">
        <w:rPr>
          <w:rFonts w:eastAsia="仿宋_GB2312" w:hint="eastAsia"/>
          <w:sz w:val="32"/>
          <w:szCs w:val="32"/>
        </w:rPr>
        <w:t>建立实验技术岗位及其</w:t>
      </w:r>
      <w:r w:rsidR="002F4381" w:rsidRPr="00324290">
        <w:rPr>
          <w:rFonts w:eastAsia="仿宋_GB2312" w:hint="eastAsia"/>
          <w:sz w:val="32"/>
          <w:szCs w:val="32"/>
        </w:rPr>
        <w:t>他</w:t>
      </w:r>
      <w:r w:rsidRPr="00324290">
        <w:rPr>
          <w:rFonts w:eastAsia="仿宋_GB2312" w:hint="eastAsia"/>
          <w:sz w:val="32"/>
          <w:szCs w:val="32"/>
        </w:rPr>
        <w:t>专</w:t>
      </w:r>
      <w:r w:rsidR="002F4381" w:rsidRPr="00324290">
        <w:rPr>
          <w:rFonts w:eastAsia="仿宋_GB2312" w:hint="eastAsia"/>
          <w:sz w:val="32"/>
          <w:szCs w:val="32"/>
        </w:rPr>
        <w:t>业</w:t>
      </w:r>
      <w:r w:rsidRPr="00324290">
        <w:rPr>
          <w:rFonts w:eastAsia="仿宋_GB2312" w:hint="eastAsia"/>
          <w:sz w:val="32"/>
          <w:szCs w:val="32"/>
        </w:rPr>
        <w:t>技</w:t>
      </w:r>
      <w:r w:rsidR="002F4381" w:rsidRPr="00324290">
        <w:rPr>
          <w:rFonts w:eastAsia="仿宋_GB2312" w:hint="eastAsia"/>
          <w:sz w:val="32"/>
          <w:szCs w:val="32"/>
        </w:rPr>
        <w:t>术</w:t>
      </w:r>
      <w:r w:rsidRPr="00324290">
        <w:rPr>
          <w:rFonts w:eastAsia="仿宋_GB2312" w:hint="eastAsia"/>
          <w:sz w:val="32"/>
          <w:szCs w:val="32"/>
        </w:rPr>
        <w:t>岗位的分类管理制度，形成分类招聘、分类评价、分类发展的人事管理制度，不断提升技术支撑队伍的专业水平，打造适应教学科研公共实验平台、高水平实验室及发展需要的技术支撑队伍。</w:t>
      </w:r>
    </w:p>
    <w:p w:rsidR="006F25A2" w:rsidRPr="00324290" w:rsidRDefault="00CC404D" w:rsidP="000D2B0C">
      <w:pPr>
        <w:snapToGrid w:val="0"/>
        <w:spacing w:line="600" w:lineRule="exact"/>
        <w:ind w:firstLine="640"/>
        <w:rPr>
          <w:rFonts w:eastAsia="仿宋_GB2312"/>
          <w:sz w:val="32"/>
          <w:szCs w:val="32"/>
        </w:rPr>
      </w:pPr>
      <w:r w:rsidRPr="00324290">
        <w:rPr>
          <w:rFonts w:eastAsia="仿宋_GB2312"/>
          <w:sz w:val="32"/>
          <w:szCs w:val="32"/>
        </w:rPr>
        <w:t>4</w:t>
      </w:r>
      <w:r w:rsidR="00E52A19">
        <w:rPr>
          <w:rFonts w:eastAsia="仿宋_GB2312" w:hint="eastAsia"/>
          <w:sz w:val="32"/>
          <w:szCs w:val="32"/>
        </w:rPr>
        <w:t>．</w:t>
      </w:r>
      <w:r w:rsidRPr="00324290">
        <w:rPr>
          <w:rFonts w:eastAsia="仿宋_GB2312" w:hint="eastAsia"/>
          <w:sz w:val="32"/>
          <w:szCs w:val="32"/>
        </w:rPr>
        <w:t>创新师德师风建设机制。</w:t>
      </w:r>
      <w:r w:rsidR="006F25A2" w:rsidRPr="00324290">
        <w:rPr>
          <w:rFonts w:eastAsia="仿宋_GB2312" w:hint="eastAsia"/>
          <w:sz w:val="32"/>
          <w:szCs w:val="32"/>
        </w:rPr>
        <w:t>扎实推进师德师风建设工程，培养一支有理想信念、有道德情操、有扎实学识、有仁爱之心的优秀教师队伍。加强管理队伍和技术支撑队伍职业素养建设，形成与教师队伍协调发展的素质过硬、服务优良、乐于奉献、充满活力的管理队伍和技术支撑队伍。重视学术规范建设，对学术不端</w:t>
      </w:r>
      <w:r w:rsidR="006F25A2" w:rsidRPr="00324290">
        <w:rPr>
          <w:rFonts w:eastAsia="仿宋_GB2312" w:hint="eastAsia"/>
          <w:sz w:val="32"/>
          <w:szCs w:val="32"/>
        </w:rPr>
        <w:lastRenderedPageBreak/>
        <w:t>行为</w:t>
      </w:r>
      <w:r w:rsidR="006F25A2" w:rsidRPr="000D2B0C">
        <w:rPr>
          <w:rFonts w:asciiTheme="minorEastAsia" w:eastAsiaTheme="minorEastAsia" w:hAnsiTheme="minorEastAsia" w:hint="eastAsia"/>
          <w:sz w:val="32"/>
          <w:szCs w:val="32"/>
        </w:rPr>
        <w:t>“</w:t>
      </w:r>
      <w:r w:rsidR="006F25A2" w:rsidRPr="00324290">
        <w:rPr>
          <w:rFonts w:eastAsia="仿宋_GB2312" w:hint="eastAsia"/>
          <w:sz w:val="32"/>
          <w:szCs w:val="32"/>
        </w:rPr>
        <w:t>零容忍</w:t>
      </w:r>
      <w:r w:rsidR="006F25A2" w:rsidRPr="000D2B0C">
        <w:rPr>
          <w:rFonts w:asciiTheme="minorEastAsia" w:eastAsiaTheme="minorEastAsia" w:hAnsiTheme="minorEastAsia" w:hint="eastAsia"/>
          <w:sz w:val="32"/>
          <w:szCs w:val="32"/>
        </w:rPr>
        <w:t>”</w:t>
      </w:r>
      <w:r w:rsidR="006F25A2" w:rsidRPr="00324290">
        <w:rPr>
          <w:rFonts w:eastAsia="仿宋_GB2312" w:hint="eastAsia"/>
          <w:sz w:val="32"/>
          <w:szCs w:val="32"/>
        </w:rPr>
        <w:t>，严格实行师德建设</w:t>
      </w:r>
      <w:r w:rsidR="006F25A2" w:rsidRPr="000D2B0C">
        <w:rPr>
          <w:rFonts w:asciiTheme="minorEastAsia" w:eastAsiaTheme="minorEastAsia" w:hAnsiTheme="minorEastAsia" w:hint="eastAsia"/>
          <w:sz w:val="32"/>
          <w:szCs w:val="32"/>
        </w:rPr>
        <w:t>“</w:t>
      </w:r>
      <w:r w:rsidR="006F25A2" w:rsidRPr="00324290">
        <w:rPr>
          <w:rFonts w:eastAsia="仿宋_GB2312" w:hint="eastAsia"/>
          <w:sz w:val="32"/>
          <w:szCs w:val="32"/>
        </w:rPr>
        <w:t>一票否决制</w:t>
      </w:r>
      <w:r w:rsidR="006F25A2" w:rsidRPr="000D2B0C">
        <w:rPr>
          <w:rFonts w:asciiTheme="minorEastAsia" w:eastAsiaTheme="minorEastAsia" w:hAnsiTheme="minorEastAsia" w:hint="eastAsia"/>
          <w:sz w:val="32"/>
          <w:szCs w:val="32"/>
        </w:rPr>
        <w:t>”</w:t>
      </w:r>
      <w:r w:rsidR="006F25A2" w:rsidRPr="00324290">
        <w:rPr>
          <w:rFonts w:eastAsia="仿宋_GB2312" w:hint="eastAsia"/>
          <w:sz w:val="32"/>
          <w:szCs w:val="32"/>
        </w:rPr>
        <w:t>。完善师德考评机制，考评结果纳入</w:t>
      </w:r>
      <w:r w:rsidR="006F25A2" w:rsidRPr="000D2B0C">
        <w:rPr>
          <w:rFonts w:asciiTheme="minorEastAsia" w:eastAsiaTheme="minorEastAsia" w:hAnsiTheme="minorEastAsia" w:hint="eastAsia"/>
          <w:sz w:val="32"/>
          <w:szCs w:val="32"/>
        </w:rPr>
        <w:t>“</w:t>
      </w:r>
      <w:r w:rsidR="006F25A2" w:rsidRPr="00324290">
        <w:rPr>
          <w:rFonts w:eastAsia="仿宋_GB2312" w:hint="eastAsia"/>
          <w:sz w:val="32"/>
          <w:szCs w:val="32"/>
        </w:rPr>
        <w:t>师德档案</w:t>
      </w:r>
      <w:r w:rsidR="006F25A2" w:rsidRPr="000D2B0C">
        <w:rPr>
          <w:rFonts w:asciiTheme="minorEastAsia" w:eastAsiaTheme="minorEastAsia" w:hAnsiTheme="minorEastAsia" w:hint="eastAsia"/>
          <w:sz w:val="32"/>
          <w:szCs w:val="32"/>
        </w:rPr>
        <w:t>”</w:t>
      </w:r>
      <w:r w:rsidR="006F25A2" w:rsidRPr="00324290">
        <w:rPr>
          <w:rFonts w:eastAsia="仿宋_GB2312" w:hint="eastAsia"/>
          <w:sz w:val="32"/>
          <w:szCs w:val="32"/>
        </w:rPr>
        <w:t>。设置教学模范、师德先进个人专项奖励，将师德表现作为年度考核、职务聘任、派出进修和评优奖励的重要依据。创新师德教育形式，选树师德典型，引领感召师生。</w:t>
      </w:r>
    </w:p>
    <w:p w:rsidR="006F25A2" w:rsidRPr="00324290" w:rsidRDefault="006F25A2" w:rsidP="000D2B0C">
      <w:pPr>
        <w:pStyle w:val="2"/>
        <w:snapToGrid w:val="0"/>
        <w:spacing w:before="0" w:after="0" w:line="600" w:lineRule="exact"/>
        <w:ind w:firstLine="643"/>
      </w:pPr>
      <w:bookmarkStart w:id="18" w:name="_Toc439758356"/>
      <w:r w:rsidRPr="00324290">
        <w:rPr>
          <w:rFonts w:hint="eastAsia"/>
        </w:rPr>
        <w:t>三、培养创新人才</w:t>
      </w:r>
      <w:bookmarkEnd w:id="16"/>
      <w:bookmarkEnd w:id="17"/>
      <w:bookmarkEnd w:id="18"/>
    </w:p>
    <w:p w:rsidR="006F25A2" w:rsidRPr="00324290" w:rsidRDefault="006F25A2" w:rsidP="000D2B0C">
      <w:pPr>
        <w:adjustRightInd w:val="0"/>
        <w:snapToGrid w:val="0"/>
        <w:spacing w:line="600" w:lineRule="exact"/>
        <w:ind w:firstLine="640"/>
        <w:rPr>
          <w:rFonts w:eastAsia="仿宋_GB2312"/>
          <w:sz w:val="32"/>
          <w:szCs w:val="32"/>
        </w:rPr>
      </w:pPr>
      <w:r w:rsidRPr="00324290">
        <w:rPr>
          <w:rFonts w:eastAsia="仿宋_GB2312" w:hint="eastAsia"/>
          <w:sz w:val="32"/>
          <w:szCs w:val="32"/>
        </w:rPr>
        <w:t>深化教育教学改革，完善高水平有特色本科人才培养体系，构建一流研究生教育体系，</w:t>
      </w:r>
      <w:r w:rsidRPr="00324290">
        <w:rPr>
          <w:rFonts w:ascii="仿宋_GB2312" w:eastAsia="仿宋_GB2312" w:hAnsi="宋体" w:cs="Helvetica" w:hint="eastAsia"/>
          <w:kern w:val="0"/>
          <w:sz w:val="32"/>
          <w:szCs w:val="32"/>
        </w:rPr>
        <w:t>健全导向正确、科学有效、简明清晰的教育教学质量评价和保障体系，着力培养具有</w:t>
      </w:r>
      <w:r w:rsidRPr="00324290">
        <w:rPr>
          <w:rFonts w:eastAsia="仿宋_GB2312" w:hint="eastAsia"/>
          <w:sz w:val="32"/>
          <w:szCs w:val="32"/>
        </w:rPr>
        <w:t>优良的思想品格、深厚的人文素养、扎实的基础理论和专业知识、强烈的创新意识、宽广的国际视野与浓郁的本土情怀的优秀人才。</w:t>
      </w:r>
      <w:r w:rsidRPr="00324290">
        <w:rPr>
          <w:rFonts w:ascii="仿宋_GB2312" w:eastAsia="仿宋_GB2312" w:hAnsi="宋体" w:cs="Helvetica" w:hint="eastAsia"/>
          <w:kern w:val="0"/>
          <w:sz w:val="32"/>
          <w:szCs w:val="32"/>
        </w:rPr>
        <w:t>适度调整本科生规模，每年招生数</w:t>
      </w:r>
      <w:r w:rsidRPr="00324290">
        <w:rPr>
          <w:rFonts w:eastAsia="仿宋_GB2312"/>
          <w:sz w:val="32"/>
          <w:szCs w:val="32"/>
        </w:rPr>
        <w:t>5500-6000</w:t>
      </w:r>
      <w:r w:rsidRPr="00324290">
        <w:rPr>
          <w:rFonts w:eastAsia="仿宋_GB2312" w:hint="eastAsia"/>
          <w:sz w:val="32"/>
          <w:szCs w:val="32"/>
        </w:rPr>
        <w:t>人；</w:t>
      </w:r>
      <w:r w:rsidRPr="00324290">
        <w:rPr>
          <w:rFonts w:ascii="仿宋_GB2312" w:eastAsia="仿宋_GB2312" w:hAnsi="宋体" w:cs="Helvetica" w:hint="eastAsia"/>
          <w:kern w:val="0"/>
          <w:sz w:val="32"/>
          <w:szCs w:val="32"/>
        </w:rPr>
        <w:t>稳步发展研究生教育，</w:t>
      </w:r>
      <w:r w:rsidRPr="00324290">
        <w:rPr>
          <w:rFonts w:eastAsia="仿宋_GB2312" w:hint="eastAsia"/>
          <w:sz w:val="32"/>
          <w:szCs w:val="32"/>
        </w:rPr>
        <w:t>全日制硕士研究生年招生数</w:t>
      </w:r>
      <w:r w:rsidRPr="00324290">
        <w:rPr>
          <w:rFonts w:eastAsia="仿宋_GB2312"/>
          <w:sz w:val="32"/>
          <w:szCs w:val="32"/>
        </w:rPr>
        <w:t>4500</w:t>
      </w:r>
      <w:r w:rsidRPr="00324290">
        <w:rPr>
          <w:rFonts w:ascii="仿宋_GB2312" w:eastAsia="仿宋_GB2312" w:hAnsi="宋体" w:cs="Helvetica" w:hint="eastAsia"/>
          <w:kern w:val="0"/>
          <w:sz w:val="32"/>
          <w:szCs w:val="32"/>
        </w:rPr>
        <w:t>人左右，</w:t>
      </w:r>
      <w:r w:rsidRPr="00324290">
        <w:rPr>
          <w:rFonts w:eastAsia="仿宋_GB2312" w:hint="eastAsia"/>
          <w:sz w:val="32"/>
          <w:szCs w:val="32"/>
        </w:rPr>
        <w:t>全日制博士研究生年招生数力争达到</w:t>
      </w:r>
      <w:r w:rsidRPr="00324290">
        <w:rPr>
          <w:rFonts w:eastAsia="仿宋_GB2312"/>
          <w:sz w:val="32"/>
          <w:szCs w:val="32"/>
        </w:rPr>
        <w:t>650</w:t>
      </w:r>
      <w:r w:rsidRPr="00324290">
        <w:rPr>
          <w:rFonts w:eastAsia="仿宋_GB2312" w:hint="eastAsia"/>
          <w:sz w:val="32"/>
          <w:szCs w:val="32"/>
        </w:rPr>
        <w:t>人；到</w:t>
      </w:r>
      <w:r w:rsidRPr="000D2B0C">
        <w:rPr>
          <w:rFonts w:asciiTheme="minorEastAsia" w:eastAsiaTheme="minorEastAsia" w:hAnsiTheme="minorEastAsia" w:hint="eastAsia"/>
          <w:sz w:val="32"/>
          <w:szCs w:val="32"/>
        </w:rPr>
        <w:t>“</w:t>
      </w:r>
      <w:r w:rsidRPr="00324290">
        <w:rPr>
          <w:rFonts w:eastAsia="仿宋_GB2312" w:hint="eastAsia"/>
          <w:sz w:val="32"/>
          <w:szCs w:val="32"/>
        </w:rPr>
        <w:t>十三五</w:t>
      </w:r>
      <w:r w:rsidRPr="000D2B0C">
        <w:rPr>
          <w:rFonts w:asciiTheme="minorEastAsia" w:eastAsiaTheme="minorEastAsia" w:hAnsiTheme="minorEastAsia" w:hint="eastAsia"/>
          <w:sz w:val="32"/>
          <w:szCs w:val="32"/>
        </w:rPr>
        <w:t>”</w:t>
      </w:r>
      <w:r w:rsidRPr="00324290">
        <w:rPr>
          <w:rFonts w:eastAsia="仿宋_GB2312" w:hint="eastAsia"/>
          <w:sz w:val="32"/>
          <w:szCs w:val="32"/>
        </w:rPr>
        <w:t>末，在校本科生规模</w:t>
      </w:r>
      <w:r w:rsidR="00CC404D" w:rsidRPr="00324290">
        <w:rPr>
          <w:rFonts w:eastAsia="仿宋_GB2312"/>
          <w:sz w:val="32"/>
          <w:szCs w:val="32"/>
        </w:rPr>
        <w:t>25500</w:t>
      </w:r>
      <w:r w:rsidRPr="00324290">
        <w:rPr>
          <w:rFonts w:eastAsia="仿宋_GB2312" w:hint="eastAsia"/>
          <w:sz w:val="32"/>
          <w:szCs w:val="32"/>
        </w:rPr>
        <w:t>人左右，在校研究生规模</w:t>
      </w:r>
      <w:r w:rsidR="00CC404D" w:rsidRPr="00324290">
        <w:rPr>
          <w:rFonts w:eastAsia="仿宋_GB2312"/>
          <w:sz w:val="32"/>
          <w:szCs w:val="32"/>
        </w:rPr>
        <w:t>22000</w:t>
      </w:r>
      <w:r w:rsidRPr="00324290">
        <w:rPr>
          <w:rFonts w:eastAsia="仿宋_GB2312" w:hint="eastAsia"/>
          <w:sz w:val="32"/>
          <w:szCs w:val="32"/>
        </w:rPr>
        <w:t>人左右。</w:t>
      </w:r>
    </w:p>
    <w:p w:rsidR="006F25A2" w:rsidRPr="00324290" w:rsidRDefault="006F25A2" w:rsidP="000D2B0C">
      <w:pPr>
        <w:adjustRightInd w:val="0"/>
        <w:snapToGrid w:val="0"/>
        <w:spacing w:line="600" w:lineRule="exact"/>
        <w:ind w:firstLine="640"/>
        <w:rPr>
          <w:rFonts w:eastAsia="仿宋_GB2312"/>
          <w:sz w:val="32"/>
          <w:szCs w:val="32"/>
        </w:rPr>
      </w:pPr>
      <w:r w:rsidRPr="00324290">
        <w:rPr>
          <w:rFonts w:eastAsia="仿宋_GB2312"/>
          <w:sz w:val="32"/>
          <w:szCs w:val="32"/>
        </w:rPr>
        <w:t>1</w:t>
      </w:r>
      <w:r w:rsidR="00E52A19">
        <w:rPr>
          <w:rFonts w:eastAsia="仿宋_GB2312" w:hint="eastAsia"/>
          <w:sz w:val="32"/>
          <w:szCs w:val="32"/>
        </w:rPr>
        <w:t>．</w:t>
      </w:r>
      <w:r w:rsidRPr="00324290">
        <w:rPr>
          <w:rFonts w:eastAsia="仿宋_GB2312" w:hint="eastAsia"/>
          <w:sz w:val="32"/>
          <w:szCs w:val="32"/>
        </w:rPr>
        <w:t>继续实施本科教育质量提升行动计划。</w:t>
      </w:r>
      <w:r w:rsidR="00794D48" w:rsidRPr="00324290">
        <w:rPr>
          <w:rFonts w:ascii="仿宋_GB2312" w:eastAsia="仿宋_GB2312" w:hAnsi="宋体" w:cs="Helvetica" w:hint="eastAsia"/>
          <w:kern w:val="0"/>
          <w:sz w:val="32"/>
          <w:szCs w:val="32"/>
        </w:rPr>
        <w:t>强化人才培养中心地位，努力把更多优质资源聚集到人才培养上来，</w:t>
      </w:r>
      <w:r w:rsidR="00725105" w:rsidRPr="00324290">
        <w:rPr>
          <w:rFonts w:ascii="仿宋_GB2312" w:eastAsia="仿宋_GB2312" w:hAnsi="宋体" w:cs="Helvetica" w:hint="eastAsia"/>
          <w:kern w:val="0"/>
          <w:sz w:val="32"/>
          <w:szCs w:val="32"/>
        </w:rPr>
        <w:t>促使</w:t>
      </w:r>
      <w:r w:rsidR="00794D48" w:rsidRPr="00324290">
        <w:rPr>
          <w:rFonts w:ascii="仿宋_GB2312" w:eastAsia="仿宋_GB2312" w:hAnsi="宋体" w:cs="Helvetica" w:hint="eastAsia"/>
          <w:kern w:val="0"/>
          <w:sz w:val="32"/>
          <w:szCs w:val="32"/>
        </w:rPr>
        <w:t>学校一流学科、一流科研、一流成果转化为一流的教学</w:t>
      </w:r>
      <w:r w:rsidR="00725105" w:rsidRPr="00324290">
        <w:rPr>
          <w:rFonts w:ascii="仿宋_GB2312" w:eastAsia="仿宋_GB2312" w:hAnsi="宋体" w:cs="Helvetica" w:hint="eastAsia"/>
          <w:kern w:val="0"/>
          <w:sz w:val="32"/>
          <w:szCs w:val="32"/>
        </w:rPr>
        <w:t>，大力建设一流本科教育</w:t>
      </w:r>
      <w:r w:rsidR="00794D48" w:rsidRPr="00324290">
        <w:rPr>
          <w:rFonts w:ascii="仿宋_GB2312" w:eastAsia="仿宋_GB2312" w:hAnsi="宋体" w:cs="Helvetica" w:hint="eastAsia"/>
          <w:kern w:val="0"/>
          <w:sz w:val="32"/>
          <w:szCs w:val="32"/>
        </w:rPr>
        <w:t>。</w:t>
      </w:r>
      <w:r w:rsidRPr="00324290">
        <w:rPr>
          <w:rFonts w:eastAsia="仿宋_GB2312" w:hint="eastAsia"/>
          <w:sz w:val="32"/>
          <w:szCs w:val="32"/>
        </w:rPr>
        <w:t>以</w:t>
      </w:r>
      <w:r w:rsidR="00794D48" w:rsidRPr="00324290">
        <w:rPr>
          <w:rFonts w:ascii="仿宋_GB2312" w:eastAsia="仿宋_GB2312" w:hAnsi="宋体" w:cs="Helvetica" w:hint="eastAsia"/>
          <w:kern w:val="0"/>
          <w:sz w:val="32"/>
          <w:szCs w:val="32"/>
        </w:rPr>
        <w:t>思想</w:t>
      </w:r>
      <w:r w:rsidRPr="00324290">
        <w:rPr>
          <w:rFonts w:eastAsia="仿宋_GB2312" w:hint="eastAsia"/>
          <w:sz w:val="32"/>
          <w:szCs w:val="32"/>
        </w:rPr>
        <w:t>观念改革为先导，以教育教学创新为核心，以</w:t>
      </w:r>
      <w:r w:rsidRPr="000D2B0C">
        <w:rPr>
          <w:rFonts w:asciiTheme="minorEastAsia" w:eastAsiaTheme="minorEastAsia" w:hAnsiTheme="minorEastAsia" w:hint="eastAsia"/>
          <w:sz w:val="32"/>
          <w:szCs w:val="32"/>
        </w:rPr>
        <w:t>“</w:t>
      </w:r>
      <w:r w:rsidRPr="00324290">
        <w:rPr>
          <w:rFonts w:eastAsia="仿宋_GB2312" w:hint="eastAsia"/>
          <w:sz w:val="32"/>
          <w:szCs w:val="32"/>
        </w:rPr>
        <w:t>通识教育</w:t>
      </w:r>
      <w:r w:rsidRPr="00324290">
        <w:rPr>
          <w:rFonts w:eastAsia="仿宋_GB2312"/>
          <w:sz w:val="32"/>
          <w:szCs w:val="32"/>
        </w:rPr>
        <w:t>+</w:t>
      </w:r>
      <w:r w:rsidRPr="00324290">
        <w:rPr>
          <w:rFonts w:eastAsia="仿宋_GB2312" w:hint="eastAsia"/>
          <w:sz w:val="32"/>
          <w:szCs w:val="32"/>
        </w:rPr>
        <w:t>大类专业教育</w:t>
      </w:r>
      <w:r w:rsidRPr="00324290">
        <w:rPr>
          <w:rFonts w:eastAsia="仿宋_GB2312"/>
          <w:sz w:val="32"/>
          <w:szCs w:val="32"/>
        </w:rPr>
        <w:t>+</w:t>
      </w:r>
      <w:r w:rsidRPr="00324290">
        <w:rPr>
          <w:rFonts w:eastAsia="仿宋_GB2312" w:hint="eastAsia"/>
          <w:sz w:val="32"/>
          <w:szCs w:val="32"/>
        </w:rPr>
        <w:t>专业核心教育</w:t>
      </w:r>
      <w:r w:rsidRPr="000D2B0C">
        <w:rPr>
          <w:rFonts w:asciiTheme="minorEastAsia" w:eastAsiaTheme="minorEastAsia" w:hAnsiTheme="minorEastAsia" w:hint="eastAsia"/>
          <w:sz w:val="32"/>
          <w:szCs w:val="32"/>
        </w:rPr>
        <w:t>”</w:t>
      </w:r>
      <w:r w:rsidRPr="00324290">
        <w:rPr>
          <w:rFonts w:eastAsia="仿宋_GB2312" w:hint="eastAsia"/>
          <w:sz w:val="32"/>
          <w:szCs w:val="32"/>
        </w:rPr>
        <w:t>为突破口，实施通（识）专（业）融合、科（</w:t>
      </w:r>
      <w:proofErr w:type="gramStart"/>
      <w:r w:rsidRPr="00324290">
        <w:rPr>
          <w:rFonts w:eastAsia="仿宋_GB2312" w:hint="eastAsia"/>
          <w:sz w:val="32"/>
          <w:szCs w:val="32"/>
        </w:rPr>
        <w:t>研</w:t>
      </w:r>
      <w:proofErr w:type="gramEnd"/>
      <w:r w:rsidRPr="00324290">
        <w:rPr>
          <w:rFonts w:eastAsia="仿宋_GB2312" w:hint="eastAsia"/>
          <w:sz w:val="32"/>
          <w:szCs w:val="32"/>
        </w:rPr>
        <w:t>）教（学）融合和打开</w:t>
      </w:r>
      <w:r w:rsidRPr="000D2B0C">
        <w:rPr>
          <w:rFonts w:asciiTheme="minorEastAsia" w:eastAsiaTheme="minorEastAsia" w:hAnsiTheme="minorEastAsia" w:hint="eastAsia"/>
          <w:sz w:val="32"/>
          <w:szCs w:val="32"/>
        </w:rPr>
        <w:t>“</w:t>
      </w:r>
      <w:r w:rsidRPr="00324290">
        <w:rPr>
          <w:rFonts w:eastAsia="仿宋_GB2312" w:hint="eastAsia"/>
          <w:sz w:val="32"/>
          <w:szCs w:val="32"/>
        </w:rPr>
        <w:t>三门</w:t>
      </w:r>
      <w:r w:rsidRPr="000D2B0C">
        <w:rPr>
          <w:rFonts w:asciiTheme="minorEastAsia" w:eastAsiaTheme="minorEastAsia" w:hAnsiTheme="minorEastAsia" w:hint="eastAsia"/>
          <w:sz w:val="32"/>
          <w:szCs w:val="32"/>
        </w:rPr>
        <w:t>”</w:t>
      </w:r>
      <w:r w:rsidRPr="00324290">
        <w:rPr>
          <w:rFonts w:eastAsia="仿宋_GB2312" w:hint="eastAsia"/>
          <w:sz w:val="32"/>
          <w:szCs w:val="32"/>
        </w:rPr>
        <w:t>（课堂门、校门、国门）办学的战略举措，培养能够适应和驾驭未来的高素</w:t>
      </w:r>
      <w:r w:rsidRPr="00324290">
        <w:rPr>
          <w:rFonts w:eastAsia="仿宋_GB2312" w:hint="eastAsia"/>
          <w:sz w:val="32"/>
          <w:szCs w:val="32"/>
        </w:rPr>
        <w:lastRenderedPageBreak/>
        <w:t>质创新型人才。实施多元化人才培养，建立校</w:t>
      </w:r>
      <w:proofErr w:type="gramStart"/>
      <w:r w:rsidRPr="00324290">
        <w:rPr>
          <w:rFonts w:eastAsia="仿宋_GB2312" w:hint="eastAsia"/>
          <w:sz w:val="32"/>
          <w:szCs w:val="32"/>
        </w:rPr>
        <w:t>校</w:t>
      </w:r>
      <w:proofErr w:type="gramEnd"/>
      <w:r w:rsidRPr="00324290">
        <w:rPr>
          <w:rFonts w:eastAsia="仿宋_GB2312" w:hint="eastAsia"/>
          <w:sz w:val="32"/>
          <w:szCs w:val="32"/>
        </w:rPr>
        <w:t>、校所、校企、校地，以及与世界高水平大学之间的协同与合作培养模式，着力培养各类优秀人才。使本科学生出国出境交流学习的人数达到</w:t>
      </w:r>
      <w:r w:rsidRPr="00324290">
        <w:rPr>
          <w:rFonts w:eastAsia="仿宋_GB2312"/>
          <w:sz w:val="32"/>
          <w:szCs w:val="32"/>
        </w:rPr>
        <w:t>5%</w:t>
      </w:r>
      <w:r w:rsidRPr="00324290">
        <w:rPr>
          <w:rFonts w:eastAsia="仿宋_GB2312" w:hint="eastAsia"/>
          <w:sz w:val="32"/>
          <w:szCs w:val="32"/>
        </w:rPr>
        <w:t>左右。</w:t>
      </w:r>
    </w:p>
    <w:p w:rsidR="006F25A2" w:rsidRPr="00324290" w:rsidRDefault="006F25A2" w:rsidP="000D2B0C">
      <w:pPr>
        <w:adjustRightInd w:val="0"/>
        <w:snapToGrid w:val="0"/>
        <w:spacing w:line="600" w:lineRule="exact"/>
        <w:ind w:firstLine="640"/>
        <w:rPr>
          <w:rFonts w:ascii="仿宋_GB2312" w:eastAsia="仿宋_GB2312" w:hAnsi="宋体" w:cs="Helvetica"/>
          <w:kern w:val="0"/>
          <w:sz w:val="32"/>
          <w:szCs w:val="32"/>
        </w:rPr>
      </w:pPr>
      <w:r w:rsidRPr="00324290" w:rsidDel="00BA3C34">
        <w:rPr>
          <w:rFonts w:eastAsia="仿宋_GB2312" w:hint="eastAsia"/>
          <w:sz w:val="32"/>
          <w:szCs w:val="32"/>
        </w:rPr>
        <w:t>优化专业结构，加快形成布局合理、特色鲜明、适应国家和地方经济社会发展需要的专业体系</w:t>
      </w:r>
      <w:r w:rsidRPr="00324290">
        <w:rPr>
          <w:rFonts w:eastAsia="仿宋_GB2312" w:hint="eastAsia"/>
          <w:sz w:val="32"/>
          <w:szCs w:val="32"/>
        </w:rPr>
        <w:t>，建设一批在国内外有影响力的优势特色专业，使</w:t>
      </w:r>
      <w:r w:rsidRPr="00324290">
        <w:rPr>
          <w:rFonts w:eastAsia="仿宋_GB2312"/>
          <w:sz w:val="32"/>
          <w:szCs w:val="32"/>
        </w:rPr>
        <w:t>70%</w:t>
      </w:r>
      <w:r w:rsidRPr="00324290">
        <w:rPr>
          <w:rFonts w:eastAsia="仿宋_GB2312" w:hint="eastAsia"/>
          <w:sz w:val="32"/>
          <w:szCs w:val="32"/>
        </w:rPr>
        <w:t>的专业进入国内同类专业排名前</w:t>
      </w:r>
      <w:r w:rsidRPr="00324290">
        <w:rPr>
          <w:rFonts w:eastAsia="仿宋_GB2312"/>
          <w:sz w:val="32"/>
          <w:szCs w:val="32"/>
        </w:rPr>
        <w:t>20%</w:t>
      </w:r>
      <w:r w:rsidRPr="00324290">
        <w:rPr>
          <w:rFonts w:eastAsia="仿宋_GB2312" w:hint="eastAsia"/>
          <w:sz w:val="32"/>
          <w:szCs w:val="32"/>
        </w:rPr>
        <w:t>，通过专业认证和评估的专业达到</w:t>
      </w:r>
      <w:r w:rsidRPr="00324290">
        <w:rPr>
          <w:rFonts w:eastAsia="仿宋_GB2312"/>
          <w:sz w:val="32"/>
          <w:szCs w:val="32"/>
        </w:rPr>
        <w:t>15</w:t>
      </w:r>
      <w:r w:rsidRPr="00324290">
        <w:rPr>
          <w:rFonts w:eastAsia="仿宋_GB2312" w:hint="eastAsia"/>
          <w:sz w:val="32"/>
          <w:szCs w:val="32"/>
        </w:rPr>
        <w:t>个。继续推行</w:t>
      </w:r>
      <w:r w:rsidRPr="00324290">
        <w:rPr>
          <w:rFonts w:ascii="仿宋_GB2312" w:eastAsia="仿宋_GB2312" w:hAnsi="宋体" w:cs="Helvetica" w:hint="eastAsia"/>
          <w:kern w:val="0"/>
          <w:sz w:val="32"/>
          <w:szCs w:val="32"/>
        </w:rPr>
        <w:t>大类招生，深入实施大类培养，使</w:t>
      </w:r>
      <w:r w:rsidRPr="00324290">
        <w:rPr>
          <w:rFonts w:ascii="仿宋_GB2312" w:eastAsia="仿宋_GB2312" w:hAnsi="宋体" w:cs="Helvetica"/>
          <w:kern w:val="0"/>
          <w:sz w:val="32"/>
          <w:szCs w:val="32"/>
        </w:rPr>
        <w:t>60%</w:t>
      </w:r>
      <w:r w:rsidRPr="00324290">
        <w:rPr>
          <w:rFonts w:ascii="仿宋_GB2312" w:eastAsia="仿宋_GB2312" w:hAnsi="宋体" w:cs="Helvetica" w:hint="eastAsia"/>
          <w:kern w:val="0"/>
          <w:sz w:val="32"/>
          <w:szCs w:val="32"/>
        </w:rPr>
        <w:t>的专业进入大类招生和大类培养。</w:t>
      </w:r>
    </w:p>
    <w:p w:rsidR="006F25A2" w:rsidRPr="00324290" w:rsidRDefault="006F25A2" w:rsidP="000D2B0C">
      <w:pPr>
        <w:adjustRightInd w:val="0"/>
        <w:snapToGrid w:val="0"/>
        <w:spacing w:line="600" w:lineRule="exact"/>
        <w:ind w:firstLine="640"/>
        <w:rPr>
          <w:rFonts w:eastAsia="仿宋_GB2312"/>
          <w:sz w:val="32"/>
          <w:szCs w:val="32"/>
        </w:rPr>
      </w:pPr>
      <w:r w:rsidRPr="00324290">
        <w:rPr>
          <w:rFonts w:eastAsia="仿宋_GB2312" w:hint="eastAsia"/>
          <w:sz w:val="32"/>
          <w:szCs w:val="32"/>
        </w:rPr>
        <w:t>启动新一轮课程建设，推动通识、公共基础、大类专业基础、专业核心优质课程群建设，完成若干</w:t>
      </w:r>
      <w:r w:rsidRPr="000D2B0C">
        <w:rPr>
          <w:rFonts w:asciiTheme="minorEastAsia" w:eastAsiaTheme="minorEastAsia" w:hAnsiTheme="minorEastAsia" w:hint="eastAsia"/>
          <w:sz w:val="32"/>
          <w:szCs w:val="32"/>
        </w:rPr>
        <w:t>“</w:t>
      </w:r>
      <w:r w:rsidRPr="00324290">
        <w:rPr>
          <w:rFonts w:eastAsia="仿宋_GB2312" w:hint="eastAsia"/>
          <w:sz w:val="32"/>
          <w:szCs w:val="32"/>
        </w:rPr>
        <w:t>精英</w:t>
      </w:r>
      <w:r w:rsidRPr="000D2B0C">
        <w:rPr>
          <w:rFonts w:asciiTheme="minorEastAsia" w:eastAsiaTheme="minorEastAsia" w:hAnsiTheme="minorEastAsia" w:hint="eastAsia"/>
          <w:sz w:val="32"/>
          <w:szCs w:val="32"/>
        </w:rPr>
        <w:t>”</w:t>
      </w:r>
      <w:r w:rsidRPr="00324290">
        <w:rPr>
          <w:rFonts w:eastAsia="仿宋_GB2312" w:hint="eastAsia"/>
          <w:sz w:val="32"/>
          <w:szCs w:val="32"/>
        </w:rPr>
        <w:t>培养课程的打造，构建适应创意创新创业培养的课程和平台</w:t>
      </w:r>
      <w:r w:rsidR="00751ACC" w:rsidRPr="00324290">
        <w:rPr>
          <w:rFonts w:eastAsia="仿宋_GB2312" w:hint="eastAsia"/>
          <w:sz w:val="32"/>
          <w:szCs w:val="32"/>
        </w:rPr>
        <w:t>；</w:t>
      </w:r>
      <w:r w:rsidRPr="00324290">
        <w:rPr>
          <w:rFonts w:eastAsia="仿宋_GB2312" w:hint="eastAsia"/>
          <w:sz w:val="32"/>
          <w:szCs w:val="32"/>
        </w:rPr>
        <w:t>建成优质重点课程</w:t>
      </w:r>
      <w:r w:rsidRPr="00324290">
        <w:rPr>
          <w:rFonts w:eastAsia="仿宋_GB2312"/>
          <w:sz w:val="32"/>
          <w:szCs w:val="32"/>
        </w:rPr>
        <w:t>100</w:t>
      </w:r>
      <w:r w:rsidRPr="00324290">
        <w:rPr>
          <w:rFonts w:eastAsia="仿宋_GB2312" w:hint="eastAsia"/>
          <w:sz w:val="32"/>
          <w:szCs w:val="32"/>
        </w:rPr>
        <w:t>门、优质专业课程</w:t>
      </w:r>
      <w:r w:rsidRPr="00324290">
        <w:rPr>
          <w:rFonts w:eastAsia="仿宋_GB2312"/>
          <w:sz w:val="32"/>
          <w:szCs w:val="32"/>
        </w:rPr>
        <w:t>400</w:t>
      </w:r>
      <w:r w:rsidRPr="00324290">
        <w:rPr>
          <w:rFonts w:eastAsia="仿宋_GB2312" w:hint="eastAsia"/>
          <w:sz w:val="32"/>
          <w:szCs w:val="32"/>
        </w:rPr>
        <w:t>门；</w:t>
      </w:r>
      <w:r w:rsidRPr="00324290">
        <w:rPr>
          <w:rFonts w:ascii="仿宋_GB2312" w:eastAsia="仿宋_GB2312" w:hint="eastAsia"/>
          <w:sz w:val="32"/>
          <w:szCs w:val="32"/>
        </w:rPr>
        <w:t>探索新型教学模式，积极</w:t>
      </w:r>
      <w:r w:rsidRPr="00324290">
        <w:rPr>
          <w:rFonts w:eastAsia="仿宋_GB2312" w:hint="eastAsia"/>
          <w:sz w:val="32"/>
          <w:szCs w:val="32"/>
        </w:rPr>
        <w:t>开发在线课程。</w:t>
      </w:r>
      <w:r w:rsidR="00751ACC" w:rsidRPr="00324290">
        <w:rPr>
          <w:rFonts w:ascii="仿宋_GB2312" w:eastAsia="仿宋_GB2312" w:hint="eastAsia"/>
          <w:sz w:val="32"/>
          <w:szCs w:val="32"/>
        </w:rPr>
        <w:t>遴选一批名师和知名教授担任教学团队和课程建设负责人，提高青年教师的教学水平。</w:t>
      </w:r>
    </w:p>
    <w:p w:rsidR="003F3EB3" w:rsidRPr="00324290" w:rsidRDefault="006F25A2" w:rsidP="000D2B0C">
      <w:pPr>
        <w:adjustRightInd w:val="0"/>
        <w:snapToGrid w:val="0"/>
        <w:spacing w:line="600" w:lineRule="exact"/>
        <w:ind w:firstLine="640"/>
        <w:rPr>
          <w:rFonts w:ascii="仿宋_GB2312" w:eastAsia="仿宋_GB2312"/>
          <w:sz w:val="32"/>
          <w:szCs w:val="32"/>
        </w:rPr>
      </w:pPr>
      <w:r w:rsidRPr="00324290">
        <w:rPr>
          <w:rFonts w:eastAsia="仿宋_GB2312" w:hint="eastAsia"/>
          <w:sz w:val="32"/>
          <w:szCs w:val="32"/>
        </w:rPr>
        <w:t>实施</w:t>
      </w:r>
      <w:r w:rsidRPr="000D2B0C">
        <w:rPr>
          <w:rFonts w:asciiTheme="minorEastAsia" w:eastAsiaTheme="minorEastAsia" w:hAnsiTheme="minorEastAsia" w:hint="eastAsia"/>
          <w:sz w:val="32"/>
          <w:szCs w:val="32"/>
        </w:rPr>
        <w:t>“</w:t>
      </w:r>
      <w:r w:rsidRPr="00324290">
        <w:rPr>
          <w:rFonts w:eastAsia="仿宋_GB2312" w:hint="eastAsia"/>
          <w:sz w:val="32"/>
          <w:szCs w:val="32"/>
        </w:rPr>
        <w:t>学</w:t>
      </w:r>
      <w:proofErr w:type="gramStart"/>
      <w:r w:rsidRPr="00324290">
        <w:rPr>
          <w:rFonts w:eastAsia="仿宋_GB2312" w:hint="eastAsia"/>
          <w:sz w:val="32"/>
          <w:szCs w:val="32"/>
        </w:rPr>
        <w:t>研</w:t>
      </w:r>
      <w:proofErr w:type="gramEnd"/>
      <w:r w:rsidRPr="00324290">
        <w:rPr>
          <w:rFonts w:eastAsia="仿宋_GB2312" w:hint="eastAsia"/>
          <w:sz w:val="32"/>
          <w:szCs w:val="32"/>
        </w:rPr>
        <w:t>融合、研讨教学、翻转教学</w:t>
      </w:r>
      <w:r w:rsidRPr="000D2B0C">
        <w:rPr>
          <w:rFonts w:asciiTheme="minorEastAsia" w:eastAsiaTheme="minorEastAsia" w:hAnsiTheme="minorEastAsia" w:hint="eastAsia"/>
          <w:sz w:val="32"/>
          <w:szCs w:val="32"/>
        </w:rPr>
        <w:t>”</w:t>
      </w:r>
      <w:r w:rsidRPr="00324290">
        <w:rPr>
          <w:rFonts w:eastAsia="仿宋_GB2312" w:hint="eastAsia"/>
          <w:sz w:val="32"/>
          <w:szCs w:val="32"/>
        </w:rPr>
        <w:t>互动教学模式</w:t>
      </w:r>
      <w:r w:rsidR="00314A21" w:rsidRPr="00324290">
        <w:rPr>
          <w:rFonts w:eastAsia="仿宋_GB2312" w:hint="eastAsia"/>
          <w:sz w:val="32"/>
          <w:szCs w:val="32"/>
        </w:rPr>
        <w:t>，</w:t>
      </w:r>
      <w:r w:rsidRPr="00324290">
        <w:rPr>
          <w:rFonts w:eastAsia="仿宋_GB2312" w:hint="eastAsia"/>
          <w:sz w:val="32"/>
          <w:szCs w:val="32"/>
        </w:rPr>
        <w:t>不断开展体验式、探究式、开放式的课堂教学，激发学生学习热情。加强专业实验室、校内专业实训基地、校外专业实践基地及社会实践基地建设，强化实践教学环节</w:t>
      </w:r>
      <w:r w:rsidR="00751ACC" w:rsidRPr="00324290">
        <w:rPr>
          <w:rFonts w:eastAsia="仿宋_GB2312" w:hint="eastAsia"/>
          <w:sz w:val="32"/>
          <w:szCs w:val="32"/>
        </w:rPr>
        <w:t>。</w:t>
      </w:r>
      <w:r w:rsidR="00751ACC" w:rsidRPr="00324290">
        <w:rPr>
          <w:rFonts w:ascii="仿宋_GB2312" w:eastAsia="仿宋_GB2312" w:hint="eastAsia"/>
          <w:sz w:val="32"/>
          <w:szCs w:val="32"/>
        </w:rPr>
        <w:t>深化创新创业教育改革，将创新创业教育贯穿到本科教学全过程，实施国家级实验教学示范中心拔尖创新人才培养计划，搭建学生创新创业能力培养平台。</w:t>
      </w:r>
    </w:p>
    <w:p w:rsidR="006F25A2" w:rsidRPr="00324290" w:rsidRDefault="006F25A2" w:rsidP="000D2B0C">
      <w:pPr>
        <w:adjustRightInd w:val="0"/>
        <w:snapToGrid w:val="0"/>
        <w:spacing w:line="600" w:lineRule="exact"/>
        <w:ind w:firstLine="640"/>
        <w:rPr>
          <w:rFonts w:eastAsia="仿宋_GB2312"/>
          <w:bCs/>
          <w:sz w:val="32"/>
          <w:szCs w:val="32"/>
        </w:rPr>
      </w:pPr>
      <w:r w:rsidRPr="00324290">
        <w:rPr>
          <w:rFonts w:eastAsia="仿宋_GB2312" w:hint="eastAsia"/>
          <w:sz w:val="32"/>
          <w:szCs w:val="32"/>
        </w:rPr>
        <w:t>结合</w:t>
      </w:r>
      <w:r w:rsidRPr="000D2B0C">
        <w:rPr>
          <w:rFonts w:asciiTheme="minorEastAsia" w:eastAsiaTheme="minorEastAsia" w:hAnsiTheme="minorEastAsia" w:hint="eastAsia"/>
          <w:sz w:val="32"/>
          <w:szCs w:val="32"/>
        </w:rPr>
        <w:t>“</w:t>
      </w:r>
      <w:r w:rsidRPr="00324290">
        <w:rPr>
          <w:rFonts w:eastAsia="仿宋_GB2312" w:hint="eastAsia"/>
          <w:sz w:val="32"/>
          <w:szCs w:val="32"/>
        </w:rPr>
        <w:t>双一流</w:t>
      </w:r>
      <w:r w:rsidRPr="000D2B0C">
        <w:rPr>
          <w:rFonts w:asciiTheme="minorEastAsia" w:eastAsiaTheme="minorEastAsia" w:hAnsiTheme="minorEastAsia" w:hint="eastAsia"/>
          <w:sz w:val="32"/>
          <w:szCs w:val="32"/>
        </w:rPr>
        <w:t>”</w:t>
      </w:r>
      <w:r w:rsidRPr="00324290">
        <w:rPr>
          <w:rFonts w:eastAsia="仿宋_GB2312" w:hint="eastAsia"/>
          <w:sz w:val="32"/>
          <w:szCs w:val="32"/>
        </w:rPr>
        <w:t>建设对</w:t>
      </w:r>
      <w:r w:rsidRPr="00324290">
        <w:rPr>
          <w:rFonts w:eastAsia="仿宋_GB2312" w:hint="eastAsia"/>
          <w:bCs/>
          <w:sz w:val="32"/>
          <w:szCs w:val="32"/>
        </w:rPr>
        <w:t>拔尖创新人才培养的要求，不断提升</w:t>
      </w:r>
      <w:r w:rsidRPr="00324290">
        <w:rPr>
          <w:rFonts w:eastAsia="仿宋_GB2312" w:hint="eastAsia"/>
          <w:bCs/>
          <w:sz w:val="32"/>
          <w:szCs w:val="32"/>
        </w:rPr>
        <w:lastRenderedPageBreak/>
        <w:t>现代大学教学理念、探索和总结研究型大学的教育教学规律，力争获得国家级教学成果奖</w:t>
      </w:r>
      <w:r w:rsidRPr="00324290">
        <w:rPr>
          <w:rFonts w:eastAsia="仿宋_GB2312"/>
          <w:bCs/>
          <w:sz w:val="32"/>
          <w:szCs w:val="32"/>
        </w:rPr>
        <w:t>4</w:t>
      </w:r>
      <w:r w:rsidR="00704BDB" w:rsidRPr="00324290">
        <w:rPr>
          <w:rFonts w:eastAsia="仿宋_GB2312"/>
          <w:sz w:val="32"/>
          <w:szCs w:val="32"/>
        </w:rPr>
        <w:t>-</w:t>
      </w:r>
      <w:r w:rsidRPr="00324290">
        <w:rPr>
          <w:rFonts w:eastAsia="仿宋_GB2312"/>
          <w:bCs/>
          <w:sz w:val="32"/>
          <w:szCs w:val="32"/>
        </w:rPr>
        <w:t>5</w:t>
      </w:r>
      <w:r w:rsidRPr="00324290">
        <w:rPr>
          <w:rFonts w:eastAsia="仿宋_GB2312" w:hint="eastAsia"/>
          <w:bCs/>
          <w:sz w:val="32"/>
          <w:szCs w:val="32"/>
        </w:rPr>
        <w:t>项。</w:t>
      </w:r>
    </w:p>
    <w:p w:rsidR="006F25A2" w:rsidRPr="00324290" w:rsidRDefault="006F25A2" w:rsidP="000D2B0C">
      <w:pPr>
        <w:adjustRightInd w:val="0"/>
        <w:snapToGrid w:val="0"/>
        <w:spacing w:line="600" w:lineRule="exact"/>
        <w:ind w:firstLine="640"/>
        <w:rPr>
          <w:rFonts w:eastAsia="仿宋_GB2312"/>
          <w:bCs/>
          <w:sz w:val="32"/>
          <w:szCs w:val="32"/>
        </w:rPr>
      </w:pPr>
      <w:r w:rsidRPr="00324290">
        <w:rPr>
          <w:rFonts w:eastAsia="仿宋_GB2312"/>
          <w:sz w:val="32"/>
          <w:szCs w:val="32"/>
        </w:rPr>
        <w:t>2</w:t>
      </w:r>
      <w:r w:rsidR="00E52A19">
        <w:rPr>
          <w:rFonts w:eastAsia="仿宋_GB2312" w:hint="eastAsia"/>
          <w:sz w:val="32"/>
          <w:szCs w:val="32"/>
        </w:rPr>
        <w:t>．</w:t>
      </w:r>
      <w:r w:rsidRPr="00324290">
        <w:rPr>
          <w:rFonts w:eastAsia="仿宋_GB2312" w:hint="eastAsia"/>
          <w:sz w:val="32"/>
          <w:szCs w:val="32"/>
        </w:rPr>
        <w:t>争创一流研究生教育。</w:t>
      </w:r>
      <w:r w:rsidR="00BF333B" w:rsidRPr="00324290">
        <w:rPr>
          <w:rFonts w:eastAsia="仿宋_GB2312" w:hint="eastAsia"/>
          <w:bCs/>
          <w:sz w:val="32"/>
          <w:szCs w:val="32"/>
        </w:rPr>
        <w:t>以质量和需求为导向，优化研究生结构，扩大博士生规模，控制学术型硕士研究生招生规模，实现与博士研究生招生规模的协调发展。</w:t>
      </w:r>
      <w:r w:rsidRPr="00324290">
        <w:rPr>
          <w:rFonts w:eastAsia="仿宋_GB2312" w:hint="eastAsia"/>
          <w:sz w:val="32"/>
          <w:szCs w:val="32"/>
        </w:rPr>
        <w:t>结合</w:t>
      </w:r>
      <w:r w:rsidRPr="000D2B0C">
        <w:rPr>
          <w:rFonts w:asciiTheme="minorEastAsia" w:eastAsiaTheme="minorEastAsia" w:hAnsiTheme="minorEastAsia" w:hint="eastAsia"/>
          <w:sz w:val="32"/>
          <w:szCs w:val="32"/>
        </w:rPr>
        <w:t>“</w:t>
      </w:r>
      <w:r w:rsidRPr="00324290">
        <w:rPr>
          <w:rFonts w:eastAsia="仿宋_GB2312" w:hint="eastAsia"/>
          <w:sz w:val="32"/>
          <w:szCs w:val="32"/>
        </w:rPr>
        <w:t>双一</w:t>
      </w:r>
      <w:r w:rsidRPr="00324290">
        <w:rPr>
          <w:rFonts w:eastAsia="仿宋_GB2312" w:hint="eastAsia"/>
          <w:bCs/>
          <w:sz w:val="32"/>
          <w:szCs w:val="32"/>
        </w:rPr>
        <w:t>流</w:t>
      </w:r>
      <w:r w:rsidRPr="000D2B0C">
        <w:rPr>
          <w:rFonts w:asciiTheme="minorEastAsia" w:eastAsiaTheme="minorEastAsia" w:hAnsiTheme="minorEastAsia" w:hint="eastAsia"/>
          <w:bCs/>
          <w:sz w:val="32"/>
          <w:szCs w:val="32"/>
        </w:rPr>
        <w:t>”</w:t>
      </w:r>
      <w:r w:rsidRPr="00324290">
        <w:rPr>
          <w:rFonts w:eastAsia="仿宋_GB2312" w:hint="eastAsia"/>
          <w:bCs/>
          <w:sz w:val="32"/>
          <w:szCs w:val="32"/>
        </w:rPr>
        <w:t>建设目标和学校实际，调整我校研究生人才培养长远和近期发展目标，建立健全与目标相适应的标准体系。</w:t>
      </w:r>
    </w:p>
    <w:p w:rsidR="006F25A2" w:rsidRPr="00324290" w:rsidRDefault="006F25A2" w:rsidP="000D2B0C">
      <w:pPr>
        <w:adjustRightInd w:val="0"/>
        <w:snapToGrid w:val="0"/>
        <w:spacing w:line="600" w:lineRule="exact"/>
        <w:ind w:firstLine="640"/>
        <w:rPr>
          <w:rFonts w:eastAsia="仿宋_GB2312"/>
          <w:bCs/>
          <w:sz w:val="32"/>
          <w:szCs w:val="32"/>
        </w:rPr>
      </w:pPr>
      <w:r w:rsidRPr="00324290">
        <w:rPr>
          <w:rFonts w:eastAsia="仿宋_GB2312" w:hint="eastAsia"/>
          <w:bCs/>
          <w:sz w:val="32"/>
          <w:szCs w:val="32"/>
        </w:rPr>
        <w:t>继续推进专业学位研究生培养模式改革；建立</w:t>
      </w:r>
      <w:r w:rsidRPr="000D2B0C">
        <w:rPr>
          <w:rFonts w:asciiTheme="minorEastAsia" w:eastAsiaTheme="minorEastAsia" w:hAnsiTheme="minorEastAsia" w:hint="eastAsia"/>
          <w:bCs/>
          <w:sz w:val="32"/>
          <w:szCs w:val="32"/>
        </w:rPr>
        <w:t>“</w:t>
      </w:r>
      <w:r w:rsidRPr="00324290">
        <w:rPr>
          <w:rFonts w:eastAsia="仿宋_GB2312" w:hint="eastAsia"/>
          <w:bCs/>
          <w:sz w:val="32"/>
          <w:szCs w:val="32"/>
        </w:rPr>
        <w:t>本硕博</w:t>
      </w:r>
      <w:r w:rsidRPr="000D2B0C">
        <w:rPr>
          <w:rFonts w:asciiTheme="minorEastAsia" w:eastAsiaTheme="minorEastAsia" w:hAnsiTheme="minorEastAsia" w:hint="eastAsia"/>
          <w:bCs/>
          <w:sz w:val="32"/>
          <w:szCs w:val="32"/>
        </w:rPr>
        <w:t>”</w:t>
      </w:r>
      <w:r w:rsidRPr="00324290">
        <w:rPr>
          <w:rFonts w:eastAsia="仿宋_GB2312" w:hint="eastAsia"/>
          <w:bCs/>
          <w:sz w:val="32"/>
          <w:szCs w:val="32"/>
        </w:rPr>
        <w:t>、</w:t>
      </w:r>
      <w:r w:rsidRPr="000D2B0C">
        <w:rPr>
          <w:rFonts w:asciiTheme="minorEastAsia" w:eastAsiaTheme="minorEastAsia" w:hAnsiTheme="minorEastAsia" w:hint="eastAsia"/>
          <w:bCs/>
          <w:sz w:val="32"/>
          <w:szCs w:val="32"/>
        </w:rPr>
        <w:t>“</w:t>
      </w:r>
      <w:r w:rsidRPr="00324290">
        <w:rPr>
          <w:rFonts w:eastAsia="仿宋_GB2312" w:hint="eastAsia"/>
          <w:bCs/>
          <w:sz w:val="32"/>
          <w:szCs w:val="32"/>
        </w:rPr>
        <w:t>硕博</w:t>
      </w:r>
      <w:r w:rsidRPr="000D2B0C">
        <w:rPr>
          <w:rFonts w:asciiTheme="minorEastAsia" w:eastAsiaTheme="minorEastAsia" w:hAnsiTheme="minorEastAsia" w:hint="eastAsia"/>
          <w:bCs/>
          <w:sz w:val="32"/>
          <w:szCs w:val="32"/>
        </w:rPr>
        <w:t>”</w:t>
      </w:r>
      <w:r w:rsidRPr="00324290">
        <w:rPr>
          <w:rFonts w:eastAsia="仿宋_GB2312" w:hint="eastAsia"/>
          <w:bCs/>
          <w:sz w:val="32"/>
          <w:szCs w:val="32"/>
        </w:rPr>
        <w:t>连读贯通，交叉学科、</w:t>
      </w:r>
      <w:r w:rsidRPr="000D2B0C">
        <w:rPr>
          <w:rFonts w:asciiTheme="minorEastAsia" w:eastAsiaTheme="minorEastAsia" w:hAnsiTheme="minorEastAsia" w:hint="eastAsia"/>
          <w:bCs/>
          <w:sz w:val="32"/>
          <w:szCs w:val="32"/>
        </w:rPr>
        <w:t>“</w:t>
      </w:r>
      <w:r w:rsidRPr="00324290">
        <w:rPr>
          <w:rFonts w:eastAsia="仿宋_GB2312" w:hint="eastAsia"/>
          <w:bCs/>
          <w:sz w:val="32"/>
          <w:szCs w:val="32"/>
        </w:rPr>
        <w:t>校所</w:t>
      </w:r>
      <w:r w:rsidRPr="000D2B0C">
        <w:rPr>
          <w:rFonts w:asciiTheme="minorEastAsia" w:eastAsiaTheme="minorEastAsia" w:hAnsiTheme="minorEastAsia" w:hint="eastAsia"/>
          <w:bCs/>
          <w:sz w:val="32"/>
          <w:szCs w:val="32"/>
        </w:rPr>
        <w:t>”</w:t>
      </w:r>
      <w:r w:rsidRPr="00324290">
        <w:rPr>
          <w:rFonts w:eastAsia="仿宋_GB2312" w:hint="eastAsia"/>
          <w:bCs/>
          <w:sz w:val="32"/>
          <w:szCs w:val="32"/>
        </w:rPr>
        <w:t>联合和国际联合培养学术型研究生的培养体系，加强与国内高水平科研机构协同培养学术型研究生的平台建设，每个学部至少建成</w:t>
      </w:r>
      <w:r w:rsidRPr="00324290">
        <w:rPr>
          <w:rFonts w:eastAsia="仿宋_GB2312"/>
          <w:bCs/>
          <w:sz w:val="32"/>
          <w:szCs w:val="32"/>
        </w:rPr>
        <w:t>2</w:t>
      </w:r>
      <w:r w:rsidRPr="00324290">
        <w:rPr>
          <w:rFonts w:eastAsia="仿宋_GB2312" w:hint="eastAsia"/>
          <w:bCs/>
          <w:sz w:val="32"/>
          <w:szCs w:val="32"/>
        </w:rPr>
        <w:t>个长期稳定的国际联合培养研究生项目，国际联合培养研究生达到</w:t>
      </w:r>
      <w:r w:rsidRPr="00324290">
        <w:rPr>
          <w:rFonts w:eastAsia="仿宋_GB2312"/>
          <w:bCs/>
          <w:sz w:val="32"/>
          <w:szCs w:val="32"/>
        </w:rPr>
        <w:t>600</w:t>
      </w:r>
      <w:r w:rsidRPr="00324290">
        <w:rPr>
          <w:rFonts w:eastAsia="仿宋_GB2312" w:hint="eastAsia"/>
          <w:bCs/>
          <w:sz w:val="32"/>
          <w:szCs w:val="32"/>
        </w:rPr>
        <w:t>人</w:t>
      </w:r>
      <w:r w:rsidRPr="00324290">
        <w:rPr>
          <w:rFonts w:eastAsia="仿宋_GB2312"/>
          <w:bCs/>
          <w:sz w:val="32"/>
          <w:szCs w:val="32"/>
        </w:rPr>
        <w:t>/</w:t>
      </w:r>
      <w:r w:rsidRPr="00324290">
        <w:rPr>
          <w:rFonts w:eastAsia="仿宋_GB2312" w:hint="eastAsia"/>
          <w:bCs/>
          <w:sz w:val="32"/>
          <w:szCs w:val="32"/>
        </w:rPr>
        <w:t>年。</w:t>
      </w:r>
    </w:p>
    <w:p w:rsidR="006F25A2" w:rsidRPr="00324290" w:rsidRDefault="006F25A2" w:rsidP="000D2B0C">
      <w:pPr>
        <w:adjustRightInd w:val="0"/>
        <w:snapToGrid w:val="0"/>
        <w:spacing w:line="600" w:lineRule="exact"/>
        <w:ind w:firstLine="640"/>
        <w:rPr>
          <w:rFonts w:eastAsia="仿宋_GB2312"/>
          <w:bCs/>
          <w:sz w:val="32"/>
          <w:szCs w:val="32"/>
        </w:rPr>
      </w:pPr>
      <w:r w:rsidRPr="00324290">
        <w:rPr>
          <w:rFonts w:eastAsia="仿宋_GB2312" w:hint="eastAsia"/>
          <w:bCs/>
          <w:sz w:val="32"/>
          <w:szCs w:val="32"/>
        </w:rPr>
        <w:t>开展适应培养目标的学术型研究生培养方案的修订工作，完善按学科大类培养和个性化因材施教培养并存的培养模式，实现本科生和研究生培养过程的有机衔接。</w:t>
      </w:r>
      <w:r w:rsidR="00DB0699" w:rsidRPr="00324290">
        <w:rPr>
          <w:rFonts w:eastAsia="仿宋_GB2312" w:hint="eastAsia"/>
          <w:sz w:val="32"/>
          <w:szCs w:val="32"/>
        </w:rPr>
        <w:t>实施研究生创新创业引领及人文素养提升计划</w:t>
      </w:r>
      <w:r w:rsidR="00D3405A" w:rsidRPr="00324290">
        <w:rPr>
          <w:rFonts w:eastAsia="仿宋_GB2312" w:hint="eastAsia"/>
          <w:bCs/>
          <w:sz w:val="32"/>
          <w:szCs w:val="32"/>
        </w:rPr>
        <w:t>，将创新能力培养及训练、创新创业实践与竞赛纳入培养方案。</w:t>
      </w:r>
    </w:p>
    <w:p w:rsidR="006F25A2" w:rsidRPr="00324290" w:rsidRDefault="006F25A2" w:rsidP="000D2B0C">
      <w:pPr>
        <w:adjustRightInd w:val="0"/>
        <w:snapToGrid w:val="0"/>
        <w:spacing w:line="600" w:lineRule="exact"/>
        <w:ind w:firstLine="640"/>
        <w:rPr>
          <w:rFonts w:eastAsia="仿宋_GB2312"/>
          <w:bCs/>
          <w:sz w:val="32"/>
          <w:szCs w:val="32"/>
        </w:rPr>
      </w:pPr>
      <w:r w:rsidRPr="00324290">
        <w:rPr>
          <w:rFonts w:eastAsia="仿宋_GB2312" w:hint="eastAsia"/>
          <w:bCs/>
          <w:sz w:val="32"/>
          <w:szCs w:val="32"/>
        </w:rPr>
        <w:t>积极引导或引进国内外一流学术机构和行业领先企事</w:t>
      </w:r>
      <w:r w:rsidR="00704BDB" w:rsidRPr="00324290">
        <w:rPr>
          <w:rFonts w:eastAsia="仿宋_GB2312" w:hint="eastAsia"/>
          <w:bCs/>
          <w:sz w:val="32"/>
          <w:szCs w:val="32"/>
        </w:rPr>
        <w:t>业</w:t>
      </w:r>
      <w:r w:rsidRPr="00324290">
        <w:rPr>
          <w:rFonts w:eastAsia="仿宋_GB2312" w:hint="eastAsia"/>
          <w:bCs/>
          <w:sz w:val="32"/>
          <w:szCs w:val="32"/>
        </w:rPr>
        <w:t>单位的高水平人员参与研究生培养工作；完善教师授课和招收研究生资格的审核制度，试行学术型研究生由博士指导教师或团队中优秀教师指导的制度，启动研究生教学团队建设，着力打造</w:t>
      </w:r>
      <w:r w:rsidRPr="00324290">
        <w:rPr>
          <w:rFonts w:eastAsia="仿宋_GB2312"/>
          <w:bCs/>
          <w:sz w:val="32"/>
          <w:szCs w:val="32"/>
        </w:rPr>
        <w:t>30</w:t>
      </w:r>
      <w:r w:rsidRPr="00324290">
        <w:rPr>
          <w:rFonts w:eastAsia="仿宋_GB2312" w:hint="eastAsia"/>
          <w:bCs/>
          <w:sz w:val="32"/>
          <w:szCs w:val="32"/>
        </w:rPr>
        <w:t>支课程教学团队和学位</w:t>
      </w:r>
      <w:proofErr w:type="gramStart"/>
      <w:r w:rsidRPr="00324290">
        <w:rPr>
          <w:rFonts w:eastAsia="仿宋_GB2312" w:hint="eastAsia"/>
          <w:bCs/>
          <w:sz w:val="32"/>
          <w:szCs w:val="32"/>
        </w:rPr>
        <w:t>点教学</w:t>
      </w:r>
      <w:proofErr w:type="gramEnd"/>
      <w:r w:rsidRPr="00324290">
        <w:rPr>
          <w:rFonts w:eastAsia="仿宋_GB2312" w:hint="eastAsia"/>
          <w:bCs/>
          <w:sz w:val="32"/>
          <w:szCs w:val="32"/>
        </w:rPr>
        <w:t>团队。</w:t>
      </w:r>
    </w:p>
    <w:p w:rsidR="006F25A2" w:rsidRPr="00324290" w:rsidRDefault="006F25A2" w:rsidP="000D2B0C">
      <w:pPr>
        <w:adjustRightInd w:val="0"/>
        <w:snapToGrid w:val="0"/>
        <w:spacing w:line="600" w:lineRule="exact"/>
        <w:ind w:firstLine="640"/>
        <w:rPr>
          <w:rFonts w:eastAsia="仿宋_GB2312"/>
          <w:bCs/>
          <w:sz w:val="32"/>
          <w:szCs w:val="32"/>
        </w:rPr>
      </w:pPr>
      <w:r w:rsidRPr="00324290">
        <w:rPr>
          <w:rFonts w:eastAsia="仿宋_GB2312" w:hint="eastAsia"/>
          <w:bCs/>
          <w:sz w:val="32"/>
          <w:szCs w:val="32"/>
        </w:rPr>
        <w:lastRenderedPageBreak/>
        <w:t>建立研究生课程准入机制，进一步加强研究生课程体系和培养平台的建设，优化课程体系和教学内容；创新课堂教学方式方法，着力提高研究生课程教学的内涵和质量；重点开展学科大类平台课程、通选课程、科研训练课程、案例教学课程，以及每个学科专业至少</w:t>
      </w:r>
      <w:r w:rsidRPr="00324290">
        <w:rPr>
          <w:rFonts w:eastAsia="仿宋_GB2312"/>
          <w:bCs/>
          <w:sz w:val="32"/>
          <w:szCs w:val="32"/>
        </w:rPr>
        <w:t>2</w:t>
      </w:r>
      <w:r w:rsidRPr="00324290">
        <w:rPr>
          <w:rFonts w:eastAsia="仿宋_GB2312" w:hint="eastAsia"/>
          <w:bCs/>
          <w:sz w:val="32"/>
          <w:szCs w:val="32"/>
        </w:rPr>
        <w:t>门专业基础核心课程和校内实习实训基地的建设工作。</w:t>
      </w:r>
    </w:p>
    <w:p w:rsidR="006F25A2" w:rsidRPr="00324290" w:rsidRDefault="006F25A2" w:rsidP="000D2B0C">
      <w:pPr>
        <w:adjustRightInd w:val="0"/>
        <w:snapToGrid w:val="0"/>
        <w:spacing w:line="600" w:lineRule="exact"/>
        <w:ind w:firstLine="640"/>
        <w:rPr>
          <w:rFonts w:eastAsia="仿宋_GB2312"/>
          <w:bCs/>
          <w:sz w:val="32"/>
          <w:szCs w:val="32"/>
        </w:rPr>
      </w:pPr>
      <w:r w:rsidRPr="00324290">
        <w:rPr>
          <w:rFonts w:eastAsia="仿宋_GB2312" w:hint="eastAsia"/>
          <w:bCs/>
          <w:sz w:val="32"/>
          <w:szCs w:val="32"/>
        </w:rPr>
        <w:t>持续支持和鼓励研究生参加国际学术交流、交换培养和海外中短期科研项目，推进研究生国际交流合作办学平台建设。试点开展国内</w:t>
      </w:r>
      <w:r w:rsidRPr="000D2B0C">
        <w:rPr>
          <w:rFonts w:asciiTheme="minorEastAsia" w:eastAsiaTheme="minorEastAsia" w:hAnsiTheme="minorEastAsia" w:hint="eastAsia"/>
          <w:bCs/>
          <w:sz w:val="32"/>
          <w:szCs w:val="32"/>
        </w:rPr>
        <w:t>“</w:t>
      </w:r>
      <w:r w:rsidRPr="00324290">
        <w:rPr>
          <w:rFonts w:eastAsia="仿宋_GB2312" w:hint="eastAsia"/>
          <w:bCs/>
          <w:sz w:val="32"/>
          <w:szCs w:val="32"/>
        </w:rPr>
        <w:t>双学位</w:t>
      </w:r>
      <w:r w:rsidRPr="000D2B0C">
        <w:rPr>
          <w:rFonts w:asciiTheme="minorEastAsia" w:eastAsiaTheme="minorEastAsia" w:hAnsiTheme="minorEastAsia" w:hint="eastAsia"/>
          <w:bCs/>
          <w:sz w:val="32"/>
          <w:szCs w:val="32"/>
        </w:rPr>
        <w:t>”</w:t>
      </w:r>
      <w:r w:rsidRPr="00324290">
        <w:rPr>
          <w:rFonts w:eastAsia="仿宋_GB2312" w:hint="eastAsia"/>
          <w:bCs/>
          <w:sz w:val="32"/>
          <w:szCs w:val="32"/>
        </w:rPr>
        <w:t>、</w:t>
      </w:r>
      <w:r w:rsidRPr="000D2B0C">
        <w:rPr>
          <w:rFonts w:asciiTheme="minorEastAsia" w:eastAsiaTheme="minorEastAsia" w:hAnsiTheme="minorEastAsia" w:hint="eastAsia"/>
          <w:bCs/>
          <w:sz w:val="32"/>
          <w:szCs w:val="32"/>
        </w:rPr>
        <w:t>“</w:t>
      </w:r>
      <w:r w:rsidRPr="00324290">
        <w:rPr>
          <w:rFonts w:eastAsia="仿宋_GB2312" w:hint="eastAsia"/>
          <w:bCs/>
          <w:sz w:val="32"/>
          <w:szCs w:val="32"/>
        </w:rPr>
        <w:t>联合培养</w:t>
      </w:r>
      <w:r w:rsidRPr="000D2B0C">
        <w:rPr>
          <w:rFonts w:asciiTheme="minorEastAsia" w:eastAsiaTheme="minorEastAsia" w:hAnsiTheme="minorEastAsia" w:hint="eastAsia"/>
          <w:bCs/>
          <w:sz w:val="32"/>
          <w:szCs w:val="32"/>
        </w:rPr>
        <w:t>”</w:t>
      </w:r>
      <w:r w:rsidRPr="00324290">
        <w:rPr>
          <w:rFonts w:eastAsia="仿宋_GB2312" w:hint="eastAsia"/>
          <w:bCs/>
          <w:sz w:val="32"/>
          <w:szCs w:val="32"/>
        </w:rPr>
        <w:t>计划项目，以及国际学分互认、</w:t>
      </w:r>
      <w:proofErr w:type="gramStart"/>
      <w:r w:rsidRPr="00324290">
        <w:rPr>
          <w:rFonts w:eastAsia="仿宋_GB2312" w:hint="eastAsia"/>
          <w:bCs/>
          <w:sz w:val="32"/>
          <w:szCs w:val="32"/>
        </w:rPr>
        <w:t>学位互授工作</w:t>
      </w:r>
      <w:proofErr w:type="gramEnd"/>
      <w:r w:rsidRPr="00324290">
        <w:rPr>
          <w:rFonts w:eastAsia="仿宋_GB2312" w:hint="eastAsia"/>
          <w:bCs/>
          <w:sz w:val="32"/>
          <w:szCs w:val="32"/>
        </w:rPr>
        <w:t>；力争</w:t>
      </w:r>
      <w:r w:rsidRPr="000D2B0C">
        <w:rPr>
          <w:rFonts w:asciiTheme="minorEastAsia" w:eastAsiaTheme="minorEastAsia" w:hAnsiTheme="minorEastAsia" w:hint="eastAsia"/>
          <w:bCs/>
          <w:sz w:val="32"/>
          <w:szCs w:val="32"/>
        </w:rPr>
        <w:t>“</w:t>
      </w:r>
      <w:r w:rsidRPr="00324290">
        <w:rPr>
          <w:rFonts w:eastAsia="仿宋_GB2312" w:hint="eastAsia"/>
          <w:bCs/>
          <w:sz w:val="32"/>
          <w:szCs w:val="32"/>
        </w:rPr>
        <w:t>十三五</w:t>
      </w:r>
      <w:r w:rsidRPr="000D2B0C">
        <w:rPr>
          <w:rFonts w:asciiTheme="minorEastAsia" w:eastAsiaTheme="minorEastAsia" w:hAnsiTheme="minorEastAsia" w:hint="eastAsia"/>
          <w:bCs/>
          <w:sz w:val="32"/>
          <w:szCs w:val="32"/>
        </w:rPr>
        <w:t>”</w:t>
      </w:r>
      <w:r w:rsidRPr="00324290">
        <w:rPr>
          <w:rFonts w:eastAsia="仿宋_GB2312" w:hint="eastAsia"/>
          <w:bCs/>
          <w:sz w:val="32"/>
          <w:szCs w:val="32"/>
        </w:rPr>
        <w:t>末在读研究生出国（境）学习交流、有海外培养经历的比例达到</w:t>
      </w:r>
      <w:r w:rsidRPr="00324290">
        <w:rPr>
          <w:rFonts w:eastAsia="仿宋_GB2312"/>
          <w:bCs/>
          <w:sz w:val="32"/>
          <w:szCs w:val="32"/>
        </w:rPr>
        <w:t>15%-20%</w:t>
      </w:r>
      <w:r w:rsidRPr="00324290">
        <w:rPr>
          <w:rFonts w:eastAsia="仿宋_GB2312" w:hint="eastAsia"/>
          <w:bCs/>
          <w:sz w:val="32"/>
          <w:szCs w:val="32"/>
        </w:rPr>
        <w:t>。</w:t>
      </w:r>
    </w:p>
    <w:p w:rsidR="006F25A2" w:rsidRPr="00324290" w:rsidRDefault="006F25A2" w:rsidP="000D2B0C">
      <w:pPr>
        <w:adjustRightInd w:val="0"/>
        <w:snapToGrid w:val="0"/>
        <w:spacing w:line="600" w:lineRule="exact"/>
        <w:ind w:firstLine="640"/>
        <w:rPr>
          <w:rFonts w:eastAsia="仿宋_GB2312"/>
          <w:sz w:val="32"/>
          <w:szCs w:val="32"/>
        </w:rPr>
      </w:pPr>
      <w:r w:rsidRPr="00324290">
        <w:rPr>
          <w:rFonts w:eastAsia="仿宋_GB2312"/>
          <w:sz w:val="32"/>
          <w:szCs w:val="32"/>
        </w:rPr>
        <w:t>3</w:t>
      </w:r>
      <w:r w:rsidR="00E52A19">
        <w:rPr>
          <w:rFonts w:eastAsia="仿宋_GB2312" w:hint="eastAsia"/>
          <w:sz w:val="32"/>
          <w:szCs w:val="32"/>
        </w:rPr>
        <w:t>．</w:t>
      </w:r>
      <w:r w:rsidRPr="00324290">
        <w:rPr>
          <w:rFonts w:eastAsia="仿宋_GB2312" w:hint="eastAsia"/>
          <w:sz w:val="32"/>
          <w:szCs w:val="32"/>
        </w:rPr>
        <w:t>健全教学质量监控与保障体系。加强校、院两级本科教学管理组织体系建设；改进课堂教学评价方式，引入课程准备、课堂管理、学习收获等多维要素，实施学生、同行、督导、教学管理人员等多方参与的评教方式，实现全面多元的教学评价，建立基于</w:t>
      </w:r>
      <w:proofErr w:type="gramStart"/>
      <w:r w:rsidRPr="00324290">
        <w:rPr>
          <w:rFonts w:eastAsia="仿宋_GB2312" w:hint="eastAsia"/>
          <w:sz w:val="32"/>
          <w:szCs w:val="32"/>
        </w:rPr>
        <w:t>全职业</w:t>
      </w:r>
      <w:proofErr w:type="gramEnd"/>
      <w:r w:rsidRPr="00324290">
        <w:rPr>
          <w:rFonts w:eastAsia="仿宋_GB2312" w:hint="eastAsia"/>
          <w:sz w:val="32"/>
          <w:szCs w:val="32"/>
        </w:rPr>
        <w:t>生命周期的教师教学信息与评价系统。</w:t>
      </w:r>
    </w:p>
    <w:p w:rsidR="006F25A2" w:rsidRPr="00324290" w:rsidRDefault="006F25A2" w:rsidP="000D2B0C">
      <w:pPr>
        <w:adjustRightInd w:val="0"/>
        <w:snapToGrid w:val="0"/>
        <w:spacing w:line="600" w:lineRule="exact"/>
        <w:ind w:firstLine="640"/>
        <w:rPr>
          <w:rFonts w:eastAsia="仿宋_GB2312"/>
          <w:sz w:val="32"/>
          <w:szCs w:val="32"/>
        </w:rPr>
      </w:pPr>
      <w:r w:rsidRPr="00324290">
        <w:rPr>
          <w:rFonts w:eastAsia="仿宋_GB2312" w:hint="eastAsia"/>
          <w:bCs/>
          <w:sz w:val="32"/>
          <w:szCs w:val="32"/>
        </w:rPr>
        <w:t>统筹学位授权点合格评估、水平评估和全国学科评估，优化学位授权点结构，建立学位授权点动态调整机制；启动研究生培养过程控制和培养目标控制相结合的研究生分流淘</w:t>
      </w:r>
      <w:r w:rsidRPr="00324290">
        <w:rPr>
          <w:rFonts w:eastAsia="仿宋_GB2312" w:hint="eastAsia"/>
          <w:sz w:val="32"/>
          <w:szCs w:val="32"/>
        </w:rPr>
        <w:t>汰机制建设。推进</w:t>
      </w:r>
      <w:r w:rsidRPr="000D2B0C">
        <w:rPr>
          <w:rFonts w:asciiTheme="minorEastAsia" w:eastAsiaTheme="minorEastAsia" w:hAnsiTheme="minorEastAsia" w:hint="eastAsia"/>
          <w:sz w:val="32"/>
          <w:szCs w:val="32"/>
        </w:rPr>
        <w:t>“</w:t>
      </w:r>
      <w:r w:rsidRPr="00324290">
        <w:rPr>
          <w:rFonts w:eastAsia="仿宋_GB2312" w:hint="eastAsia"/>
          <w:sz w:val="32"/>
          <w:szCs w:val="32"/>
        </w:rPr>
        <w:t>优质生源工程</w:t>
      </w:r>
      <w:r w:rsidRPr="000D2B0C">
        <w:rPr>
          <w:rFonts w:asciiTheme="minorEastAsia" w:eastAsiaTheme="minorEastAsia" w:hAnsiTheme="minorEastAsia" w:hint="eastAsia"/>
          <w:sz w:val="32"/>
          <w:szCs w:val="32"/>
        </w:rPr>
        <w:t>”</w:t>
      </w:r>
      <w:r w:rsidRPr="00324290">
        <w:rPr>
          <w:rFonts w:eastAsia="仿宋_GB2312" w:hint="eastAsia"/>
          <w:sz w:val="32"/>
          <w:szCs w:val="32"/>
        </w:rPr>
        <w:t>建设，强化研究生人才培养和学位授予质量管理，建立健全与交叉学科培养、多主体联合培养相适应的学位授予制度，建设研究生培养全过程质量管理信息采集、评价与</w:t>
      </w:r>
      <w:r w:rsidRPr="00324290">
        <w:rPr>
          <w:rFonts w:eastAsia="仿宋_GB2312" w:hint="eastAsia"/>
          <w:sz w:val="32"/>
          <w:szCs w:val="32"/>
        </w:rPr>
        <w:lastRenderedPageBreak/>
        <w:t>信息反馈系统。构建学校、学院、学位授权点、指导教师培养研究生质量绩效考核评价体系，完善绩效评价制度；建立以绩效评价为基础的研究生教育资源配置机制，充分调动研究生培养主体的积极性、主动性和创造性。加强学科（学位授权点）运行状况、建设与成效的监控与评估，协同校内相关部门建设学科（学位授权点）信息综合数据库与监测评估信息系统。积极引导和充分发挥学术组织、行业部门和社会机构参与对研究生培养质量的监督，构建研究生培养外部质量保证和监督体系。</w:t>
      </w:r>
    </w:p>
    <w:p w:rsidR="006F25A2" w:rsidRPr="00324290" w:rsidRDefault="006F25A2" w:rsidP="000D2B0C">
      <w:pPr>
        <w:adjustRightInd w:val="0"/>
        <w:snapToGrid w:val="0"/>
        <w:spacing w:line="600" w:lineRule="exact"/>
        <w:ind w:firstLine="640"/>
        <w:rPr>
          <w:rFonts w:eastAsia="仿宋_GB2312"/>
          <w:sz w:val="32"/>
          <w:szCs w:val="32"/>
        </w:rPr>
      </w:pPr>
      <w:r w:rsidRPr="00324290">
        <w:rPr>
          <w:rFonts w:eastAsia="仿宋_GB2312" w:hint="eastAsia"/>
          <w:sz w:val="32"/>
          <w:szCs w:val="32"/>
        </w:rPr>
        <w:t>建立校院两级学生学术深造与就业指导服务机制，健全就业情况对人才培养的反馈机制，完善学生职业规划与发展服务体系。</w:t>
      </w:r>
    </w:p>
    <w:p w:rsidR="006F25A2" w:rsidRPr="00324290" w:rsidRDefault="006F25A2" w:rsidP="008C5EB7">
      <w:pPr>
        <w:pStyle w:val="2"/>
        <w:adjustRightInd w:val="0"/>
        <w:snapToGrid w:val="0"/>
        <w:spacing w:beforeLines="50" w:after="0" w:line="600" w:lineRule="exact"/>
        <w:ind w:firstLineChars="196" w:firstLine="630"/>
      </w:pPr>
      <w:bookmarkStart w:id="19" w:name="_Toc436117782"/>
      <w:bookmarkStart w:id="20" w:name="_Toc435543868"/>
      <w:bookmarkStart w:id="21" w:name="_Toc439758357"/>
      <w:r w:rsidRPr="00324290">
        <w:rPr>
          <w:rFonts w:hint="eastAsia"/>
        </w:rPr>
        <w:t>四、</w:t>
      </w:r>
      <w:bookmarkEnd w:id="19"/>
      <w:bookmarkEnd w:id="20"/>
      <w:r w:rsidRPr="00324290">
        <w:rPr>
          <w:rFonts w:hint="eastAsia"/>
        </w:rPr>
        <w:t>提高科技创新能力和社会服务能力</w:t>
      </w:r>
      <w:bookmarkEnd w:id="21"/>
    </w:p>
    <w:p w:rsidR="006F25A2" w:rsidRPr="00324290" w:rsidRDefault="001822A5" w:rsidP="000D2B0C">
      <w:pPr>
        <w:adjustRightInd w:val="0"/>
        <w:snapToGrid w:val="0"/>
        <w:spacing w:line="600" w:lineRule="exact"/>
        <w:ind w:firstLineChars="188" w:firstLine="602"/>
        <w:rPr>
          <w:rFonts w:eastAsia="仿宋_GB2312"/>
          <w:sz w:val="32"/>
          <w:szCs w:val="32"/>
        </w:rPr>
      </w:pPr>
      <w:r w:rsidRPr="00324290">
        <w:rPr>
          <w:rFonts w:eastAsia="仿宋_GB2312" w:hint="eastAsia"/>
          <w:sz w:val="32"/>
          <w:szCs w:val="32"/>
        </w:rPr>
        <w:t>面向世界科技前沿、面向经济主战场、面向国家重大需求</w:t>
      </w:r>
      <w:r w:rsidR="006F25A2" w:rsidRPr="00324290">
        <w:rPr>
          <w:rFonts w:eastAsia="仿宋_GB2312" w:hint="eastAsia"/>
          <w:sz w:val="32"/>
          <w:szCs w:val="32"/>
        </w:rPr>
        <w:t>，紧扣</w:t>
      </w:r>
      <w:r w:rsidR="006F25A2" w:rsidRPr="000D2B0C">
        <w:rPr>
          <w:rFonts w:asciiTheme="minorEastAsia" w:eastAsiaTheme="minorEastAsia" w:hAnsiTheme="minorEastAsia" w:hint="eastAsia"/>
          <w:sz w:val="32"/>
          <w:szCs w:val="32"/>
        </w:rPr>
        <w:t>“</w:t>
      </w:r>
      <w:r w:rsidR="006F25A2" w:rsidRPr="00324290">
        <w:rPr>
          <w:rFonts w:eastAsia="仿宋_GB2312" w:hint="eastAsia"/>
          <w:sz w:val="32"/>
          <w:szCs w:val="32"/>
        </w:rPr>
        <w:t>双一流</w:t>
      </w:r>
      <w:r w:rsidR="006F25A2" w:rsidRPr="000D2B0C">
        <w:rPr>
          <w:rFonts w:asciiTheme="minorEastAsia" w:eastAsiaTheme="minorEastAsia" w:hAnsiTheme="minorEastAsia" w:hint="eastAsia"/>
          <w:sz w:val="32"/>
          <w:szCs w:val="32"/>
        </w:rPr>
        <w:t>”</w:t>
      </w:r>
      <w:r w:rsidR="006F25A2" w:rsidRPr="00324290">
        <w:rPr>
          <w:rFonts w:eastAsia="仿宋_GB2312" w:hint="eastAsia"/>
          <w:sz w:val="32"/>
          <w:szCs w:val="32"/>
        </w:rPr>
        <w:t>建设的要求，以体制机制改革为突破口，实施提升创新能力、构筑重点研究基地、促进社会服务等行动计划，努力形成学科建设、人才队伍、科学研究与重点研究基地建设的良性循环机制，力争学校科研综合实力和整体水平进入全国一流大学行列。</w:t>
      </w:r>
    </w:p>
    <w:p w:rsidR="006F25A2" w:rsidRPr="00324290" w:rsidRDefault="006F25A2" w:rsidP="000D2B0C">
      <w:pPr>
        <w:adjustRightInd w:val="0"/>
        <w:snapToGrid w:val="0"/>
        <w:spacing w:line="600" w:lineRule="exact"/>
        <w:ind w:firstLineChars="188" w:firstLine="602"/>
        <w:rPr>
          <w:rFonts w:eastAsia="仿宋_GB2312"/>
          <w:sz w:val="32"/>
          <w:szCs w:val="32"/>
        </w:rPr>
      </w:pPr>
      <w:r w:rsidRPr="00324290">
        <w:rPr>
          <w:rFonts w:eastAsia="仿宋_GB2312"/>
          <w:sz w:val="32"/>
          <w:szCs w:val="32"/>
        </w:rPr>
        <w:t>1</w:t>
      </w:r>
      <w:r w:rsidR="00E52A19">
        <w:rPr>
          <w:rFonts w:eastAsia="仿宋_GB2312" w:hint="eastAsia"/>
          <w:sz w:val="32"/>
          <w:szCs w:val="32"/>
        </w:rPr>
        <w:t>．</w:t>
      </w:r>
      <w:r w:rsidRPr="00324290">
        <w:rPr>
          <w:rFonts w:eastAsia="仿宋_GB2312" w:hint="eastAsia"/>
          <w:sz w:val="32"/>
          <w:szCs w:val="32"/>
        </w:rPr>
        <w:t>推进科研管理体制改革。适应国家科技体制改革和政策变化，结合学校实际，</w:t>
      </w:r>
      <w:r w:rsidR="00314A21" w:rsidRPr="00324290">
        <w:rPr>
          <w:rFonts w:eastAsia="仿宋_GB2312" w:hint="eastAsia"/>
          <w:sz w:val="32"/>
          <w:szCs w:val="32"/>
        </w:rPr>
        <w:t>积极探索科学技术研究院、国防科技研究院等</w:t>
      </w:r>
      <w:r w:rsidRPr="00324290">
        <w:rPr>
          <w:rFonts w:eastAsia="仿宋_GB2312" w:hint="eastAsia"/>
          <w:sz w:val="32"/>
          <w:szCs w:val="32"/>
        </w:rPr>
        <w:t>科研组织管理模式，构建适应外部环境变化、符合我校学科发展需求、激发队伍活力的高水平创新体系。</w:t>
      </w:r>
      <w:r w:rsidR="00794D48" w:rsidRPr="00324290">
        <w:rPr>
          <w:rFonts w:eastAsia="仿宋_GB2312" w:hint="eastAsia"/>
          <w:sz w:val="32"/>
          <w:szCs w:val="32"/>
        </w:rPr>
        <w:t>加强</w:t>
      </w:r>
      <w:r w:rsidR="001822A5" w:rsidRPr="00324290">
        <w:rPr>
          <w:rFonts w:eastAsia="仿宋_GB2312" w:hint="eastAsia"/>
          <w:sz w:val="32"/>
          <w:szCs w:val="32"/>
        </w:rPr>
        <w:t>与</w:t>
      </w:r>
      <w:r w:rsidR="00794D48" w:rsidRPr="00324290">
        <w:rPr>
          <w:rFonts w:eastAsia="仿宋_GB2312" w:hint="eastAsia"/>
          <w:sz w:val="32"/>
          <w:szCs w:val="32"/>
        </w:rPr>
        <w:t>科研院所合作，使目标导向研究和自由探索相互衔接、优势互补，形成教研相长、</w:t>
      </w:r>
      <w:r w:rsidR="00794D48" w:rsidRPr="00324290">
        <w:rPr>
          <w:rFonts w:eastAsia="仿宋_GB2312" w:hint="eastAsia"/>
          <w:sz w:val="32"/>
          <w:szCs w:val="32"/>
        </w:rPr>
        <w:lastRenderedPageBreak/>
        <w:t>协同育人新模式。</w:t>
      </w:r>
      <w:r w:rsidRPr="00324290">
        <w:rPr>
          <w:rFonts w:eastAsia="仿宋_GB2312" w:hint="eastAsia"/>
          <w:sz w:val="32"/>
          <w:szCs w:val="32"/>
        </w:rPr>
        <w:t>结合</w:t>
      </w:r>
      <w:r w:rsidRPr="000D2B0C">
        <w:rPr>
          <w:rFonts w:asciiTheme="minorEastAsia" w:eastAsiaTheme="minorEastAsia" w:hAnsiTheme="minorEastAsia" w:hint="eastAsia"/>
          <w:sz w:val="32"/>
          <w:szCs w:val="32"/>
        </w:rPr>
        <w:t>“</w:t>
      </w:r>
      <w:r w:rsidRPr="00324290">
        <w:rPr>
          <w:rFonts w:eastAsia="仿宋_GB2312" w:hint="eastAsia"/>
          <w:sz w:val="32"/>
          <w:szCs w:val="32"/>
        </w:rPr>
        <w:t>双一流</w:t>
      </w:r>
      <w:r w:rsidRPr="000D2B0C">
        <w:rPr>
          <w:rFonts w:asciiTheme="minorEastAsia" w:eastAsiaTheme="minorEastAsia" w:hAnsiTheme="minorEastAsia" w:hint="eastAsia"/>
          <w:sz w:val="32"/>
          <w:szCs w:val="32"/>
        </w:rPr>
        <w:t>”</w:t>
      </w:r>
      <w:r w:rsidRPr="00324290">
        <w:rPr>
          <w:rFonts w:eastAsia="仿宋_GB2312" w:hint="eastAsia"/>
          <w:sz w:val="32"/>
          <w:szCs w:val="32"/>
        </w:rPr>
        <w:t>建设的要求，完善学院和重点研究基地的激励及约束评价考核制度，修订科研奖励政策，</w:t>
      </w:r>
      <w:proofErr w:type="gramStart"/>
      <w:r w:rsidRPr="00324290">
        <w:rPr>
          <w:rFonts w:eastAsia="仿宋_GB2312" w:hint="eastAsia"/>
          <w:sz w:val="32"/>
          <w:szCs w:val="32"/>
        </w:rPr>
        <w:t>完善校</w:t>
      </w:r>
      <w:proofErr w:type="gramEnd"/>
      <w:r w:rsidRPr="00324290">
        <w:rPr>
          <w:rFonts w:eastAsia="仿宋_GB2312" w:hint="eastAsia"/>
          <w:sz w:val="32"/>
          <w:szCs w:val="32"/>
        </w:rPr>
        <w:t>院两级科研服务保障体系。</w:t>
      </w:r>
    </w:p>
    <w:p w:rsidR="006F25A2" w:rsidRPr="00324290" w:rsidRDefault="006F25A2" w:rsidP="000D2B0C">
      <w:pPr>
        <w:adjustRightInd w:val="0"/>
        <w:snapToGrid w:val="0"/>
        <w:spacing w:line="600" w:lineRule="exact"/>
        <w:ind w:firstLine="640"/>
        <w:rPr>
          <w:rFonts w:ascii="仿宋_GB2312"/>
          <w:sz w:val="28"/>
          <w:szCs w:val="28"/>
        </w:rPr>
      </w:pPr>
      <w:r w:rsidRPr="00324290">
        <w:rPr>
          <w:rFonts w:eastAsia="仿宋_GB2312"/>
          <w:sz w:val="32"/>
          <w:szCs w:val="32"/>
        </w:rPr>
        <w:t>2</w:t>
      </w:r>
      <w:r w:rsidR="00E52A19">
        <w:rPr>
          <w:rFonts w:eastAsia="仿宋_GB2312" w:hint="eastAsia"/>
          <w:sz w:val="32"/>
          <w:szCs w:val="32"/>
        </w:rPr>
        <w:t>．</w:t>
      </w:r>
      <w:r w:rsidRPr="00324290">
        <w:rPr>
          <w:rFonts w:eastAsia="仿宋_GB2312" w:hint="eastAsia"/>
          <w:sz w:val="32"/>
          <w:szCs w:val="32"/>
        </w:rPr>
        <w:t>实施创新能力提升计划。充分发挥学科建设投入及中央高校基本科研业务费等资源的引导培育作用，面向国家发展战略、产业和区域经济发展的需求，关注前沿技术和未来产业发展的趋势，积极抢占新兴产业竞争高地，前瞻性推进学科之间的交叉合作，跨校（院）组织跨学科研究，搭建跨学科创新团队，在汽车、能源、材料、仪器仪表、矿业、土木建筑、环境工程等传统优势和特色领域，组织开展若干重大科学问题研究，取得一批重大创新成果。加强基础研究，积极培育空天、生命、健康、医药</w:t>
      </w:r>
      <w:r w:rsidR="008759E7" w:rsidRPr="00324290">
        <w:rPr>
          <w:rFonts w:eastAsia="仿宋_GB2312" w:hint="eastAsia"/>
          <w:sz w:val="32"/>
          <w:szCs w:val="32"/>
        </w:rPr>
        <w:t>、文化产业</w:t>
      </w:r>
      <w:r w:rsidRPr="00324290">
        <w:rPr>
          <w:rFonts w:eastAsia="仿宋_GB2312" w:hint="eastAsia"/>
          <w:sz w:val="32"/>
          <w:szCs w:val="32"/>
        </w:rPr>
        <w:t>等新的增长点，在一些重要的跨学科前沿领域形成较强影响力。设立人文社科发展基金，实施人文社科资助计划，构建具有重大特色的人文社科研究支持体系，推动开展基础和前沿理论研究，着力提升人文社科的学术竞争力与综合实力。加强学术期刊建设，不断提升期刊的国际竞争力、学术传播力和社会影响力，使其成为促进学术发展、推动学术交流的重要平台。到</w:t>
      </w:r>
      <w:r w:rsidRPr="000D2B0C">
        <w:rPr>
          <w:rFonts w:asciiTheme="minorEastAsia" w:eastAsiaTheme="minorEastAsia" w:hAnsiTheme="minorEastAsia" w:hint="eastAsia"/>
          <w:sz w:val="32"/>
          <w:szCs w:val="32"/>
        </w:rPr>
        <w:t>“</w:t>
      </w:r>
      <w:r w:rsidRPr="00324290">
        <w:rPr>
          <w:rFonts w:eastAsia="仿宋_GB2312" w:hint="eastAsia"/>
          <w:sz w:val="32"/>
          <w:szCs w:val="32"/>
        </w:rPr>
        <w:t>十三五</w:t>
      </w:r>
      <w:r w:rsidRPr="000D2B0C">
        <w:rPr>
          <w:rFonts w:asciiTheme="minorEastAsia" w:eastAsiaTheme="minorEastAsia" w:hAnsiTheme="minorEastAsia" w:hint="eastAsia"/>
          <w:sz w:val="32"/>
          <w:szCs w:val="32"/>
        </w:rPr>
        <w:t>”</w:t>
      </w:r>
      <w:r w:rsidRPr="00324290">
        <w:rPr>
          <w:rFonts w:eastAsia="仿宋_GB2312" w:hint="eastAsia"/>
          <w:sz w:val="32"/>
          <w:szCs w:val="32"/>
        </w:rPr>
        <w:t>末，年度到校科研经费</w:t>
      </w:r>
      <w:r w:rsidRPr="00324290">
        <w:rPr>
          <w:rFonts w:eastAsia="仿宋_GB2312"/>
          <w:sz w:val="32"/>
          <w:szCs w:val="32"/>
        </w:rPr>
        <w:t>7-9</w:t>
      </w:r>
      <w:r w:rsidRPr="00324290">
        <w:rPr>
          <w:rFonts w:eastAsia="仿宋_GB2312" w:hint="eastAsia"/>
          <w:sz w:val="32"/>
          <w:szCs w:val="32"/>
        </w:rPr>
        <w:t>亿</w:t>
      </w:r>
      <w:r w:rsidR="00BF333B" w:rsidRPr="00324290">
        <w:rPr>
          <w:rFonts w:eastAsia="仿宋_GB2312" w:hint="eastAsia"/>
          <w:sz w:val="32"/>
          <w:szCs w:val="32"/>
        </w:rPr>
        <w:t>元</w:t>
      </w:r>
      <w:r w:rsidRPr="00324290">
        <w:rPr>
          <w:rFonts w:eastAsia="仿宋_GB2312" w:hint="eastAsia"/>
          <w:sz w:val="32"/>
          <w:szCs w:val="32"/>
        </w:rPr>
        <w:t>、国家基金项目达到</w:t>
      </w:r>
      <w:r w:rsidRPr="00324290">
        <w:rPr>
          <w:rFonts w:eastAsia="仿宋_GB2312"/>
          <w:sz w:val="32"/>
          <w:szCs w:val="32"/>
        </w:rPr>
        <w:t>200</w:t>
      </w:r>
      <w:r w:rsidRPr="00324290">
        <w:rPr>
          <w:rFonts w:eastAsia="仿宋_GB2312" w:hint="eastAsia"/>
          <w:sz w:val="32"/>
          <w:szCs w:val="32"/>
        </w:rPr>
        <w:t>项、新增</w:t>
      </w:r>
      <w:r w:rsidRPr="00324290">
        <w:rPr>
          <w:rFonts w:eastAsia="仿宋_GB2312"/>
          <w:sz w:val="32"/>
          <w:szCs w:val="32"/>
        </w:rPr>
        <w:t>3-5</w:t>
      </w:r>
      <w:r w:rsidRPr="00324290">
        <w:rPr>
          <w:rFonts w:eastAsia="仿宋_GB2312" w:hint="eastAsia"/>
          <w:sz w:val="32"/>
          <w:szCs w:val="32"/>
        </w:rPr>
        <w:t>个国家或教育部创新团队（群体）、新增国家级奖项</w:t>
      </w:r>
      <w:r w:rsidRPr="00324290">
        <w:rPr>
          <w:rFonts w:eastAsia="仿宋_GB2312"/>
          <w:sz w:val="32"/>
          <w:szCs w:val="32"/>
        </w:rPr>
        <w:t>3-5</w:t>
      </w:r>
      <w:r w:rsidRPr="00324290">
        <w:rPr>
          <w:rFonts w:eastAsia="仿宋_GB2312" w:hint="eastAsia"/>
          <w:sz w:val="32"/>
          <w:szCs w:val="32"/>
        </w:rPr>
        <w:t>个、省部级奖项</w:t>
      </w:r>
      <w:r w:rsidRPr="00324290">
        <w:rPr>
          <w:rFonts w:eastAsia="仿宋_GB2312"/>
          <w:sz w:val="32"/>
          <w:szCs w:val="32"/>
        </w:rPr>
        <w:t>30</w:t>
      </w:r>
      <w:r w:rsidRPr="00324290">
        <w:rPr>
          <w:rFonts w:eastAsia="仿宋_GB2312" w:hint="eastAsia"/>
          <w:sz w:val="32"/>
          <w:szCs w:val="32"/>
        </w:rPr>
        <w:t>个、</w:t>
      </w:r>
      <w:r w:rsidRPr="00324290">
        <w:rPr>
          <w:rFonts w:eastAsia="仿宋_GB2312"/>
          <w:sz w:val="32"/>
          <w:szCs w:val="32"/>
        </w:rPr>
        <w:t>SCIE/SSCI/A&amp;HCI/CSSCI</w:t>
      </w:r>
      <w:r w:rsidRPr="00324290">
        <w:rPr>
          <w:rFonts w:eastAsia="仿宋_GB2312" w:hint="eastAsia"/>
          <w:sz w:val="32"/>
          <w:szCs w:val="32"/>
        </w:rPr>
        <w:t>收录论文的年增长率达到</w:t>
      </w:r>
      <w:r w:rsidRPr="00324290">
        <w:rPr>
          <w:rFonts w:eastAsia="仿宋_GB2312"/>
          <w:sz w:val="32"/>
          <w:szCs w:val="32"/>
        </w:rPr>
        <w:t>10%</w:t>
      </w:r>
      <w:r w:rsidRPr="00324290">
        <w:rPr>
          <w:rFonts w:eastAsia="仿宋_GB2312" w:hint="eastAsia"/>
          <w:sz w:val="32"/>
          <w:szCs w:val="32"/>
        </w:rPr>
        <w:t>以上、一区</w:t>
      </w:r>
      <w:r w:rsidRPr="00324290">
        <w:rPr>
          <w:rFonts w:eastAsia="仿宋_GB2312"/>
          <w:sz w:val="32"/>
          <w:szCs w:val="32"/>
        </w:rPr>
        <w:t>SCIE</w:t>
      </w:r>
      <w:r w:rsidRPr="00324290">
        <w:rPr>
          <w:rFonts w:eastAsia="仿宋_GB2312" w:hint="eastAsia"/>
          <w:sz w:val="32"/>
          <w:szCs w:val="32"/>
        </w:rPr>
        <w:t>、</w:t>
      </w:r>
      <w:r w:rsidRPr="00324290">
        <w:rPr>
          <w:rFonts w:eastAsia="仿宋_GB2312"/>
          <w:sz w:val="32"/>
          <w:szCs w:val="32"/>
        </w:rPr>
        <w:t>SSCI</w:t>
      </w:r>
      <w:r w:rsidRPr="00324290">
        <w:rPr>
          <w:rFonts w:eastAsia="仿宋_GB2312" w:hint="eastAsia"/>
          <w:sz w:val="32"/>
          <w:szCs w:val="32"/>
        </w:rPr>
        <w:t>、</w:t>
      </w:r>
      <w:r w:rsidR="00CC404D" w:rsidRPr="00324290">
        <w:rPr>
          <w:rFonts w:eastAsia="仿宋_GB2312" w:hint="eastAsia"/>
          <w:sz w:val="32"/>
          <w:szCs w:val="32"/>
        </w:rPr>
        <w:t>权威社科期刊论文</w:t>
      </w:r>
      <w:r w:rsidRPr="00324290">
        <w:rPr>
          <w:rFonts w:eastAsia="仿宋_GB2312" w:hint="eastAsia"/>
          <w:sz w:val="32"/>
          <w:szCs w:val="32"/>
        </w:rPr>
        <w:t>年增长率在</w:t>
      </w:r>
      <w:r w:rsidRPr="00324290">
        <w:rPr>
          <w:rFonts w:eastAsia="仿宋_GB2312"/>
          <w:sz w:val="32"/>
          <w:szCs w:val="32"/>
        </w:rPr>
        <w:t>10%</w:t>
      </w:r>
      <w:r w:rsidRPr="00324290">
        <w:rPr>
          <w:rFonts w:eastAsia="仿宋_GB2312" w:hint="eastAsia"/>
          <w:sz w:val="32"/>
          <w:szCs w:val="32"/>
        </w:rPr>
        <w:t>以上。</w:t>
      </w:r>
    </w:p>
    <w:p w:rsidR="006F25A2" w:rsidRPr="00324290" w:rsidRDefault="006F25A2" w:rsidP="000D2B0C">
      <w:pPr>
        <w:adjustRightInd w:val="0"/>
        <w:snapToGrid w:val="0"/>
        <w:spacing w:line="600" w:lineRule="exact"/>
        <w:ind w:firstLine="640"/>
        <w:rPr>
          <w:rFonts w:ascii="仿宋_GB2312"/>
          <w:sz w:val="28"/>
          <w:szCs w:val="28"/>
        </w:rPr>
      </w:pPr>
      <w:r w:rsidRPr="00324290">
        <w:rPr>
          <w:rFonts w:eastAsia="仿宋_GB2312"/>
          <w:sz w:val="32"/>
          <w:szCs w:val="32"/>
        </w:rPr>
        <w:lastRenderedPageBreak/>
        <w:t>3</w:t>
      </w:r>
      <w:r w:rsidR="00E52A19">
        <w:rPr>
          <w:rFonts w:eastAsia="仿宋_GB2312" w:hint="eastAsia"/>
          <w:sz w:val="32"/>
          <w:szCs w:val="32"/>
        </w:rPr>
        <w:t>．</w:t>
      </w:r>
      <w:r w:rsidRPr="00324290">
        <w:rPr>
          <w:rFonts w:eastAsia="仿宋_GB2312" w:hint="eastAsia"/>
          <w:sz w:val="32"/>
          <w:szCs w:val="32"/>
        </w:rPr>
        <w:t>实施重点研究基地构筑计划。强化现有重点研究基地、协同创新中心的建设与管理，结合一流学科建设，坚持创新发展和开放共享理念，进一步明确发展定位，加大投入和保障力度，改善软硬环境条件，着力解决长期制约重点研究基地发展的深层次问题，确保其健康发展。积极培育申报新的国家和省部级研究平台，探索与政府、企业联合共建研究机构，重点做好材料表征技术、药物合成、山地地质灾害防治等领域的基地培育建设，力争新增</w:t>
      </w:r>
      <w:r w:rsidRPr="00324290">
        <w:rPr>
          <w:rFonts w:eastAsia="仿宋_GB2312"/>
          <w:sz w:val="32"/>
          <w:szCs w:val="32"/>
        </w:rPr>
        <w:t>1-2</w:t>
      </w:r>
      <w:r w:rsidRPr="00324290">
        <w:rPr>
          <w:rFonts w:eastAsia="仿宋_GB2312" w:hint="eastAsia"/>
          <w:sz w:val="32"/>
          <w:szCs w:val="32"/>
        </w:rPr>
        <w:t>个国家级研究平台，</w:t>
      </w:r>
      <w:r w:rsidRPr="00324290">
        <w:rPr>
          <w:rFonts w:eastAsia="仿宋_GB2312"/>
          <w:sz w:val="32"/>
          <w:szCs w:val="32"/>
        </w:rPr>
        <w:t>3-5</w:t>
      </w:r>
      <w:r w:rsidRPr="00324290">
        <w:rPr>
          <w:rFonts w:eastAsia="仿宋_GB2312" w:hint="eastAsia"/>
          <w:sz w:val="32"/>
          <w:szCs w:val="32"/>
        </w:rPr>
        <w:t>个省部级研究基地。</w:t>
      </w:r>
    </w:p>
    <w:p w:rsidR="006F25A2" w:rsidRPr="00324290" w:rsidRDefault="006F25A2" w:rsidP="000D2B0C">
      <w:pPr>
        <w:adjustRightInd w:val="0"/>
        <w:snapToGrid w:val="0"/>
        <w:spacing w:line="600" w:lineRule="exact"/>
        <w:ind w:firstLine="640"/>
        <w:rPr>
          <w:rFonts w:eastAsia="仿宋_GB2312"/>
          <w:sz w:val="32"/>
          <w:szCs w:val="32"/>
        </w:rPr>
      </w:pPr>
      <w:r w:rsidRPr="00324290">
        <w:rPr>
          <w:rFonts w:eastAsia="仿宋_GB2312"/>
          <w:sz w:val="32"/>
          <w:szCs w:val="32"/>
        </w:rPr>
        <w:t>4</w:t>
      </w:r>
      <w:r w:rsidR="00E52A19">
        <w:rPr>
          <w:rFonts w:eastAsia="仿宋_GB2312" w:hint="eastAsia"/>
          <w:sz w:val="32"/>
          <w:szCs w:val="32"/>
        </w:rPr>
        <w:t>．</w:t>
      </w:r>
      <w:r w:rsidRPr="00324290">
        <w:rPr>
          <w:rFonts w:eastAsia="仿宋_GB2312" w:hint="eastAsia"/>
          <w:sz w:val="32"/>
          <w:szCs w:val="32"/>
        </w:rPr>
        <w:t>启动社会服务促进计划。完善组织管理体系，打造一支与市场化运行机制接轨的专业化服务队伍，统筹规划和具体实施学校社会服务工作。</w:t>
      </w:r>
      <w:r w:rsidR="00794D48" w:rsidRPr="00324290">
        <w:rPr>
          <w:rFonts w:eastAsia="仿宋_GB2312" w:hint="eastAsia"/>
          <w:sz w:val="32"/>
          <w:szCs w:val="32"/>
        </w:rPr>
        <w:t>建立健全科研成果转化对接机制，畅通科技成果转移转化通道；</w:t>
      </w:r>
      <w:r w:rsidRPr="00324290">
        <w:rPr>
          <w:rFonts w:eastAsia="仿宋_GB2312" w:hint="eastAsia"/>
          <w:sz w:val="32"/>
          <w:szCs w:val="32"/>
        </w:rPr>
        <w:t>坚持以评价创新为牵引，将推动产业技术进步和取得的经济社会效益作为主要业绩纳入科研奖励与考核评价体系，建立促进科技服务社会的动力机制。</w:t>
      </w:r>
      <w:r w:rsidRPr="000D2B0C">
        <w:rPr>
          <w:rFonts w:ascii="仿宋_GB2312" w:eastAsia="仿宋_GB2312" w:hint="eastAsia"/>
          <w:sz w:val="32"/>
          <w:szCs w:val="32"/>
        </w:rPr>
        <w:t>重点针对重庆支柱产业与战略性新兴产业，在新能源汽车及智能汽车、电子信息技术、现代服务业、生物制药等领域推动地方产业优化升级，服务地方经济转型发展。</w:t>
      </w:r>
      <w:r w:rsidRPr="00324290">
        <w:rPr>
          <w:rFonts w:eastAsia="仿宋_GB2312" w:hint="eastAsia"/>
          <w:sz w:val="32"/>
          <w:szCs w:val="32"/>
        </w:rPr>
        <w:t>发挥人文社科的人才和理论优势，加强</w:t>
      </w:r>
      <w:proofErr w:type="gramStart"/>
      <w:r w:rsidRPr="00324290">
        <w:rPr>
          <w:rFonts w:eastAsia="仿宋_GB2312" w:hint="eastAsia"/>
          <w:sz w:val="32"/>
          <w:szCs w:val="32"/>
        </w:rPr>
        <w:t>新型智库</w:t>
      </w:r>
      <w:proofErr w:type="gramEnd"/>
      <w:r w:rsidRPr="00324290">
        <w:rPr>
          <w:rFonts w:eastAsia="仿宋_GB2312" w:hint="eastAsia"/>
          <w:sz w:val="32"/>
          <w:szCs w:val="32"/>
        </w:rPr>
        <w:t>建设，有组织地开展理论服务、战略咨询服务，积极发挥思想库和智囊团作用。提高继续教育水平和教育培训质量，推动学习型社会建设。</w:t>
      </w:r>
    </w:p>
    <w:p w:rsidR="006F25A2" w:rsidRPr="00324290" w:rsidRDefault="006F25A2" w:rsidP="008C5EB7">
      <w:pPr>
        <w:pStyle w:val="2"/>
        <w:adjustRightInd w:val="0"/>
        <w:snapToGrid w:val="0"/>
        <w:spacing w:beforeLines="50" w:after="0" w:line="600" w:lineRule="exact"/>
        <w:ind w:firstLineChars="220" w:firstLine="707"/>
      </w:pPr>
      <w:bookmarkStart w:id="22" w:name="_Toc436117783"/>
      <w:bookmarkStart w:id="23" w:name="_Toc435543869"/>
      <w:bookmarkStart w:id="24" w:name="_Toc439758358"/>
      <w:r w:rsidRPr="00324290">
        <w:rPr>
          <w:rFonts w:hint="eastAsia"/>
        </w:rPr>
        <w:t>五、加快国际化办学进程</w:t>
      </w:r>
      <w:bookmarkEnd w:id="22"/>
      <w:bookmarkEnd w:id="23"/>
      <w:bookmarkEnd w:id="24"/>
    </w:p>
    <w:p w:rsidR="006F25A2" w:rsidRPr="00324290" w:rsidRDefault="006F25A2" w:rsidP="000D2B0C">
      <w:pPr>
        <w:snapToGrid w:val="0"/>
        <w:spacing w:line="600" w:lineRule="exact"/>
        <w:ind w:firstLine="640"/>
        <w:rPr>
          <w:rFonts w:eastAsia="仿宋_GB2312"/>
          <w:sz w:val="32"/>
          <w:szCs w:val="32"/>
        </w:rPr>
      </w:pPr>
      <w:r w:rsidRPr="00324290">
        <w:rPr>
          <w:rFonts w:eastAsia="仿宋_GB2312" w:hint="eastAsia"/>
          <w:sz w:val="32"/>
          <w:szCs w:val="32"/>
        </w:rPr>
        <w:t>立足</w:t>
      </w:r>
      <w:r w:rsidRPr="000D2B0C">
        <w:rPr>
          <w:rFonts w:asciiTheme="minorEastAsia" w:eastAsiaTheme="minorEastAsia" w:hAnsiTheme="minorEastAsia" w:hint="eastAsia"/>
          <w:sz w:val="32"/>
          <w:szCs w:val="32"/>
        </w:rPr>
        <w:t>“</w:t>
      </w:r>
      <w:r w:rsidRPr="00324290">
        <w:rPr>
          <w:rFonts w:eastAsia="仿宋_GB2312" w:hint="eastAsia"/>
          <w:sz w:val="32"/>
          <w:szCs w:val="32"/>
        </w:rPr>
        <w:t>双一流</w:t>
      </w:r>
      <w:r w:rsidRPr="000D2B0C">
        <w:rPr>
          <w:rFonts w:asciiTheme="minorEastAsia" w:eastAsiaTheme="minorEastAsia" w:hAnsiTheme="minorEastAsia" w:hint="eastAsia"/>
          <w:sz w:val="32"/>
          <w:szCs w:val="32"/>
        </w:rPr>
        <w:t>”</w:t>
      </w:r>
      <w:r w:rsidRPr="00324290">
        <w:rPr>
          <w:rFonts w:eastAsia="仿宋_GB2312" w:hint="eastAsia"/>
          <w:sz w:val="32"/>
          <w:szCs w:val="32"/>
        </w:rPr>
        <w:t>建设的总体要求，构建与我校学科建设、师</w:t>
      </w:r>
      <w:r w:rsidRPr="00324290">
        <w:rPr>
          <w:rFonts w:eastAsia="仿宋_GB2312" w:hint="eastAsia"/>
          <w:sz w:val="32"/>
          <w:szCs w:val="32"/>
        </w:rPr>
        <w:lastRenderedPageBreak/>
        <w:t>资引育、人才培养与科学研究等事业发展相适应的国际化办学治理体系与服务体系。加强与世界一流大学的实质性合作，推进中外合作办学和国际协同创新，深化国际化办学改革，构建全面支撑我校国际化办学的体制机制与软硬条件，大力提升我校对国（境）外师生的吸引力和国际学术影响力。</w:t>
      </w:r>
    </w:p>
    <w:p w:rsidR="006F25A2" w:rsidRPr="00324290" w:rsidRDefault="006F25A2" w:rsidP="000D2B0C">
      <w:pPr>
        <w:snapToGrid w:val="0"/>
        <w:spacing w:line="600" w:lineRule="exact"/>
        <w:ind w:firstLine="640"/>
        <w:rPr>
          <w:rFonts w:eastAsia="仿宋_GB2312"/>
          <w:sz w:val="32"/>
          <w:szCs w:val="32"/>
        </w:rPr>
      </w:pPr>
      <w:r w:rsidRPr="00324290">
        <w:rPr>
          <w:rFonts w:eastAsia="仿宋_GB2312"/>
          <w:sz w:val="32"/>
          <w:szCs w:val="32"/>
        </w:rPr>
        <w:t>1</w:t>
      </w:r>
      <w:r w:rsidR="00E52A19">
        <w:rPr>
          <w:rFonts w:eastAsia="仿宋_GB2312" w:hint="eastAsia"/>
          <w:sz w:val="32"/>
          <w:szCs w:val="32"/>
        </w:rPr>
        <w:t>．</w:t>
      </w:r>
      <w:r w:rsidRPr="00324290">
        <w:rPr>
          <w:rFonts w:eastAsia="仿宋_GB2312" w:hint="eastAsia"/>
          <w:sz w:val="32"/>
          <w:szCs w:val="32"/>
        </w:rPr>
        <w:t>深化国际化办学教育改革。坚持创新发展与开放发展的理念，借鉴国内外高水平大学的治校经验，理顺中外合作办学管理体制，组建专业化服务队伍，实施相关二级单位的国际化水平发展评价，创新资源配置机制，构建学校国际化办学的治理服务体系，实现治理能力的国际化，使之成为我校现代大学制度的重要组成部分</w:t>
      </w:r>
      <w:r w:rsidRPr="00324290">
        <w:rPr>
          <w:rFonts w:ascii="仿宋_GB2312" w:eastAsia="仿宋_GB2312" w:hAnsi="宋体" w:hint="eastAsia"/>
          <w:sz w:val="32"/>
          <w:szCs w:val="32"/>
        </w:rPr>
        <w:t>。</w:t>
      </w:r>
    </w:p>
    <w:p w:rsidR="006F25A2" w:rsidRPr="00324290" w:rsidRDefault="006F25A2" w:rsidP="000D2B0C">
      <w:pPr>
        <w:snapToGrid w:val="0"/>
        <w:spacing w:line="600" w:lineRule="exact"/>
        <w:ind w:firstLine="640"/>
        <w:rPr>
          <w:rFonts w:eastAsia="仿宋_GB2312"/>
          <w:b/>
          <w:sz w:val="32"/>
          <w:szCs w:val="32"/>
        </w:rPr>
      </w:pPr>
      <w:r w:rsidRPr="00324290">
        <w:rPr>
          <w:rFonts w:eastAsia="仿宋_GB2312"/>
          <w:sz w:val="32"/>
          <w:szCs w:val="32"/>
        </w:rPr>
        <w:t>2</w:t>
      </w:r>
      <w:r w:rsidR="00E52A19">
        <w:rPr>
          <w:rFonts w:eastAsia="仿宋_GB2312" w:hint="eastAsia"/>
          <w:sz w:val="32"/>
          <w:szCs w:val="32"/>
        </w:rPr>
        <w:t>．</w:t>
      </w:r>
      <w:r w:rsidRPr="00324290">
        <w:rPr>
          <w:rFonts w:eastAsia="仿宋_GB2312" w:hint="eastAsia"/>
          <w:sz w:val="32"/>
          <w:szCs w:val="32"/>
        </w:rPr>
        <w:t>推进中外合作办学。加强与世界一流大学和学术机构的实质性合作，引入国外优质教育资源，开展高水平人才联合培养，注重在合作过程中实现各项事业的国际接轨，引导队伍参与国际教育规则制定、国际教育教学评估和专业认证活动。重点做好与美国辛辛那提大学、比利时安特卫普大学等海外高校的国际合作办学项目；</w:t>
      </w:r>
      <w:r w:rsidRPr="00324290">
        <w:rPr>
          <w:rFonts w:ascii="仿宋_GB2312" w:eastAsia="仿宋_GB2312" w:hAnsi="Simsun" w:hint="eastAsia"/>
          <w:sz w:val="32"/>
          <w:szCs w:val="32"/>
        </w:rPr>
        <w:t>借助我</w:t>
      </w:r>
      <w:r w:rsidRPr="00324290">
        <w:rPr>
          <w:rFonts w:ascii="仿宋_GB2312" w:eastAsia="仿宋_GB2312" w:hAnsi="宋体" w:hint="eastAsia"/>
          <w:sz w:val="32"/>
          <w:szCs w:val="32"/>
        </w:rPr>
        <w:t>国和新加坡以重庆为运营中心的第三个政府间合作项目</w:t>
      </w:r>
      <w:r w:rsidRPr="00324290">
        <w:rPr>
          <w:rFonts w:ascii="仿宋_GB2312" w:eastAsia="仿宋_GB2312" w:hAnsi="Simsun" w:hint="eastAsia"/>
          <w:sz w:val="32"/>
          <w:szCs w:val="32"/>
        </w:rPr>
        <w:t>，积极推动与新加坡国立大学、南洋理工大学等高校的实质合作，</w:t>
      </w:r>
      <w:r w:rsidRPr="00324290">
        <w:rPr>
          <w:rFonts w:eastAsia="仿宋_GB2312" w:hint="eastAsia"/>
          <w:sz w:val="32"/>
          <w:szCs w:val="32"/>
        </w:rPr>
        <w:t>力争新增中外合作办学项目</w:t>
      </w:r>
      <w:r w:rsidRPr="00324290">
        <w:rPr>
          <w:rFonts w:eastAsia="仿宋_GB2312"/>
          <w:sz w:val="32"/>
          <w:szCs w:val="32"/>
        </w:rPr>
        <w:t>2-3</w:t>
      </w:r>
      <w:r w:rsidRPr="00324290">
        <w:rPr>
          <w:rFonts w:eastAsia="仿宋_GB2312" w:hint="eastAsia"/>
          <w:sz w:val="32"/>
          <w:szCs w:val="32"/>
        </w:rPr>
        <w:t>项；</w:t>
      </w:r>
      <w:r w:rsidRPr="00324290">
        <w:rPr>
          <w:rFonts w:ascii="仿宋_GB2312" w:eastAsia="仿宋_GB2312" w:hAnsi="Simsun" w:hint="eastAsia"/>
          <w:sz w:val="32"/>
          <w:szCs w:val="32"/>
        </w:rPr>
        <w:t>进一步加强和完善我校海外孔子学院的建设，提高孔子学院的办学水平。</w:t>
      </w:r>
    </w:p>
    <w:p w:rsidR="006F25A2" w:rsidRPr="00324290" w:rsidRDefault="006F25A2" w:rsidP="000D2B0C">
      <w:pPr>
        <w:snapToGrid w:val="0"/>
        <w:spacing w:line="600" w:lineRule="exact"/>
        <w:ind w:firstLine="640"/>
        <w:rPr>
          <w:rFonts w:eastAsia="仿宋_GB2312"/>
          <w:sz w:val="32"/>
          <w:szCs w:val="32"/>
        </w:rPr>
      </w:pPr>
      <w:r w:rsidRPr="00324290">
        <w:rPr>
          <w:rFonts w:eastAsia="仿宋_GB2312"/>
          <w:sz w:val="32"/>
          <w:szCs w:val="32"/>
        </w:rPr>
        <w:t>3</w:t>
      </w:r>
      <w:r w:rsidR="00E52A19">
        <w:rPr>
          <w:rFonts w:eastAsia="仿宋_GB2312" w:hint="eastAsia"/>
          <w:sz w:val="32"/>
          <w:szCs w:val="32"/>
        </w:rPr>
        <w:t>．</w:t>
      </w:r>
      <w:r w:rsidRPr="00324290">
        <w:rPr>
          <w:rFonts w:eastAsia="仿宋_GB2312" w:hint="eastAsia"/>
          <w:sz w:val="32"/>
          <w:szCs w:val="32"/>
        </w:rPr>
        <w:t>实施</w:t>
      </w:r>
      <w:r w:rsidRPr="000D2B0C">
        <w:rPr>
          <w:rFonts w:asciiTheme="minorEastAsia" w:eastAsiaTheme="minorEastAsia" w:hAnsiTheme="minorEastAsia" w:hint="eastAsia"/>
          <w:sz w:val="32"/>
          <w:szCs w:val="32"/>
        </w:rPr>
        <w:t>“</w:t>
      </w:r>
      <w:r w:rsidRPr="00324290">
        <w:rPr>
          <w:rFonts w:eastAsia="仿宋_GB2312" w:hint="eastAsia"/>
          <w:sz w:val="32"/>
          <w:szCs w:val="32"/>
        </w:rPr>
        <w:t>留学重大</w:t>
      </w:r>
      <w:r w:rsidRPr="000D2B0C">
        <w:rPr>
          <w:rFonts w:asciiTheme="minorEastAsia" w:eastAsiaTheme="minorEastAsia" w:hAnsiTheme="minorEastAsia" w:hint="eastAsia"/>
          <w:sz w:val="32"/>
          <w:szCs w:val="32"/>
        </w:rPr>
        <w:t>”</w:t>
      </w:r>
      <w:r w:rsidRPr="00324290">
        <w:rPr>
          <w:rFonts w:eastAsia="仿宋_GB2312" w:hint="eastAsia"/>
          <w:sz w:val="32"/>
          <w:szCs w:val="32"/>
        </w:rPr>
        <w:t>计划。明确将留学生教育纳入学校人才培养体系，构建留学生教育质量保障体系，加大留学生教育的投</w:t>
      </w:r>
      <w:r w:rsidRPr="00324290">
        <w:rPr>
          <w:rFonts w:eastAsia="仿宋_GB2312" w:hint="eastAsia"/>
          <w:sz w:val="32"/>
          <w:szCs w:val="32"/>
        </w:rPr>
        <w:lastRenderedPageBreak/>
        <w:t>入，努力扩大留学生规模，</w:t>
      </w:r>
      <w:r w:rsidR="00794D48" w:rsidRPr="00324290">
        <w:rPr>
          <w:rFonts w:eastAsia="仿宋_GB2312" w:hint="eastAsia"/>
          <w:sz w:val="32"/>
          <w:szCs w:val="32"/>
        </w:rPr>
        <w:t>进一步优化留学生结构，</w:t>
      </w:r>
      <w:r w:rsidRPr="00324290">
        <w:rPr>
          <w:rFonts w:eastAsia="仿宋_GB2312" w:hint="eastAsia"/>
          <w:sz w:val="32"/>
          <w:szCs w:val="32"/>
        </w:rPr>
        <w:t>着力提高留学生生源质量和留学生培养质量，增加学历教育留学生比重，吸引更多发达国家留学生来校学习；加强来华教育教学的学科专业、教材课程体系和师资队伍建设，有计划地扩大全英文授课的专业学科覆盖面，完善满足多元化需求的人才培养方案，设立专项支持全英文课程体系建设，大力提升来华教育教学办学能力与水平。力争</w:t>
      </w:r>
      <w:r w:rsidRPr="000D2B0C">
        <w:rPr>
          <w:rFonts w:asciiTheme="minorEastAsia" w:eastAsiaTheme="minorEastAsia" w:hAnsiTheme="minorEastAsia"/>
          <w:sz w:val="32"/>
          <w:szCs w:val="32"/>
        </w:rPr>
        <w:t>“</w:t>
      </w:r>
      <w:r w:rsidRPr="00324290">
        <w:rPr>
          <w:rFonts w:eastAsia="仿宋_GB2312" w:hint="eastAsia"/>
          <w:sz w:val="32"/>
          <w:szCs w:val="32"/>
        </w:rPr>
        <w:t>十三五</w:t>
      </w:r>
      <w:r w:rsidRPr="000D2B0C">
        <w:rPr>
          <w:rFonts w:asciiTheme="minorEastAsia" w:eastAsiaTheme="minorEastAsia" w:hAnsiTheme="minorEastAsia"/>
          <w:sz w:val="32"/>
          <w:szCs w:val="32"/>
        </w:rPr>
        <w:t>”</w:t>
      </w:r>
      <w:r w:rsidRPr="00324290">
        <w:rPr>
          <w:rFonts w:eastAsia="仿宋_GB2312" w:hint="eastAsia"/>
          <w:sz w:val="32"/>
          <w:szCs w:val="32"/>
        </w:rPr>
        <w:t>末，留学生规模突破</w:t>
      </w:r>
      <w:r w:rsidR="00CC404D" w:rsidRPr="00324290">
        <w:rPr>
          <w:rFonts w:eastAsia="仿宋_GB2312"/>
          <w:sz w:val="32"/>
          <w:szCs w:val="32"/>
        </w:rPr>
        <w:t>2500</w:t>
      </w:r>
      <w:r w:rsidRPr="00324290">
        <w:rPr>
          <w:rFonts w:eastAsia="仿宋_GB2312" w:hint="eastAsia"/>
          <w:sz w:val="32"/>
          <w:szCs w:val="32"/>
        </w:rPr>
        <w:t>人，其中攻读学位的留学生达</w:t>
      </w:r>
      <w:r w:rsidRPr="00324290">
        <w:rPr>
          <w:rFonts w:eastAsia="仿宋_GB2312"/>
          <w:sz w:val="32"/>
          <w:szCs w:val="32"/>
        </w:rPr>
        <w:t>1000</w:t>
      </w:r>
      <w:r w:rsidRPr="00324290">
        <w:rPr>
          <w:rFonts w:eastAsia="仿宋_GB2312" w:hint="eastAsia"/>
          <w:sz w:val="32"/>
          <w:szCs w:val="32"/>
        </w:rPr>
        <w:t>人；完成</w:t>
      </w:r>
      <w:r w:rsidRPr="00324290">
        <w:rPr>
          <w:rFonts w:eastAsia="仿宋_GB2312"/>
          <w:sz w:val="32"/>
          <w:szCs w:val="32"/>
        </w:rPr>
        <w:t>6-8</w:t>
      </w:r>
      <w:r w:rsidRPr="00324290">
        <w:rPr>
          <w:rFonts w:eastAsia="仿宋_GB2312" w:hint="eastAsia"/>
          <w:sz w:val="32"/>
          <w:szCs w:val="32"/>
        </w:rPr>
        <w:t>个本科、研究生全英文授课的学历项目建设。</w:t>
      </w:r>
    </w:p>
    <w:p w:rsidR="006F25A2" w:rsidRPr="00324290" w:rsidRDefault="006F25A2" w:rsidP="000D2B0C">
      <w:pPr>
        <w:snapToGrid w:val="0"/>
        <w:spacing w:line="600" w:lineRule="exact"/>
        <w:ind w:firstLine="640"/>
        <w:rPr>
          <w:rFonts w:eastAsia="仿宋_GB2312"/>
          <w:sz w:val="32"/>
          <w:szCs w:val="32"/>
        </w:rPr>
      </w:pPr>
      <w:r w:rsidRPr="00324290">
        <w:rPr>
          <w:rFonts w:eastAsia="仿宋_GB2312"/>
          <w:sz w:val="32"/>
          <w:szCs w:val="32"/>
        </w:rPr>
        <w:t>4</w:t>
      </w:r>
      <w:r w:rsidR="00E52A19">
        <w:rPr>
          <w:rFonts w:eastAsia="仿宋_GB2312" w:hint="eastAsia"/>
          <w:sz w:val="32"/>
          <w:szCs w:val="32"/>
        </w:rPr>
        <w:t>．</w:t>
      </w:r>
      <w:r w:rsidRPr="00324290">
        <w:rPr>
          <w:rFonts w:eastAsia="仿宋_GB2312" w:hint="eastAsia"/>
          <w:sz w:val="32"/>
          <w:szCs w:val="32"/>
        </w:rPr>
        <w:t>大力推进国际协同创新。鼓励师生与国际高水平大学的学者联合开展课题研究、联合成立研究机构、联合举办国际学术会议及联合出版学术成果，实质性地推动学校科学研究的国际协同创新活动。支持优秀科研人员到国际学术组织、高水平国际学术期刊任职，进一步扩大国家重点实验室、教育部重点实验室等科研平台国际交流和合作，做好现有的国家级引智基地建设。围绕全球气候、能源、环境、健康等人类共同关注的主题，以及国际、区域性重大科学计划和科学工程，加强合作研究，产生一批国内外有重要影响的研究成果。力争</w:t>
      </w:r>
      <w:r w:rsidRPr="000D2B0C">
        <w:rPr>
          <w:rFonts w:asciiTheme="minorEastAsia" w:eastAsiaTheme="minorEastAsia" w:hAnsiTheme="minorEastAsia" w:hint="eastAsia"/>
          <w:sz w:val="32"/>
          <w:szCs w:val="32"/>
        </w:rPr>
        <w:t>“</w:t>
      </w:r>
      <w:r w:rsidRPr="00324290">
        <w:rPr>
          <w:rFonts w:eastAsia="仿宋_GB2312" w:hint="eastAsia"/>
          <w:sz w:val="32"/>
          <w:szCs w:val="32"/>
        </w:rPr>
        <w:t>十三五</w:t>
      </w:r>
      <w:r w:rsidRPr="000D2B0C">
        <w:rPr>
          <w:rFonts w:asciiTheme="minorEastAsia" w:eastAsiaTheme="minorEastAsia" w:hAnsiTheme="minorEastAsia" w:hint="eastAsia"/>
          <w:sz w:val="32"/>
          <w:szCs w:val="32"/>
        </w:rPr>
        <w:t>”</w:t>
      </w:r>
      <w:r w:rsidRPr="00324290">
        <w:rPr>
          <w:rFonts w:eastAsia="仿宋_GB2312" w:hint="eastAsia"/>
          <w:sz w:val="32"/>
          <w:szCs w:val="32"/>
        </w:rPr>
        <w:t>末，实现教师出国出境学术交流达</w:t>
      </w:r>
      <w:r w:rsidRPr="00324290">
        <w:rPr>
          <w:rFonts w:eastAsia="仿宋_GB2312"/>
          <w:sz w:val="32"/>
          <w:szCs w:val="32"/>
        </w:rPr>
        <w:t>1500</w:t>
      </w:r>
      <w:r w:rsidRPr="00324290">
        <w:rPr>
          <w:rFonts w:eastAsia="仿宋_GB2312" w:hint="eastAsia"/>
          <w:sz w:val="32"/>
          <w:szCs w:val="32"/>
        </w:rPr>
        <w:t>人次</w:t>
      </w:r>
      <w:r w:rsidRPr="00324290">
        <w:rPr>
          <w:rFonts w:eastAsia="仿宋_GB2312"/>
          <w:sz w:val="32"/>
          <w:szCs w:val="32"/>
        </w:rPr>
        <w:t>/</w:t>
      </w:r>
      <w:r w:rsidRPr="00324290">
        <w:rPr>
          <w:rFonts w:eastAsia="仿宋_GB2312" w:hint="eastAsia"/>
          <w:sz w:val="32"/>
          <w:szCs w:val="32"/>
        </w:rPr>
        <w:t>年，新增国家级引智基地或中外联合研究机构</w:t>
      </w:r>
      <w:r w:rsidRPr="00324290">
        <w:rPr>
          <w:rFonts w:eastAsia="仿宋_GB2312"/>
          <w:sz w:val="32"/>
          <w:szCs w:val="32"/>
        </w:rPr>
        <w:t>2-3</w:t>
      </w:r>
      <w:r w:rsidRPr="00324290">
        <w:rPr>
          <w:rFonts w:eastAsia="仿宋_GB2312" w:hint="eastAsia"/>
          <w:sz w:val="32"/>
          <w:szCs w:val="32"/>
        </w:rPr>
        <w:t>个，与世界百强高校学者合作出版的高水平学术论文、学术专著增长</w:t>
      </w:r>
      <w:r w:rsidRPr="00324290">
        <w:rPr>
          <w:rFonts w:eastAsia="仿宋_GB2312"/>
          <w:sz w:val="32"/>
          <w:szCs w:val="32"/>
        </w:rPr>
        <w:t>20%</w:t>
      </w:r>
      <w:r w:rsidRPr="00324290">
        <w:rPr>
          <w:rFonts w:eastAsia="仿宋_GB2312" w:hint="eastAsia"/>
          <w:sz w:val="32"/>
          <w:szCs w:val="32"/>
        </w:rPr>
        <w:t>。</w:t>
      </w:r>
    </w:p>
    <w:p w:rsidR="006F25A2" w:rsidRPr="00324290" w:rsidRDefault="006F25A2" w:rsidP="000D2B0C">
      <w:pPr>
        <w:snapToGrid w:val="0"/>
        <w:spacing w:line="600" w:lineRule="exact"/>
        <w:ind w:firstLineChars="196" w:firstLine="627"/>
        <w:rPr>
          <w:rFonts w:ascii="仿宋_GB2312" w:eastAsia="仿宋_GB2312" w:hAnsi="Simsun" w:hint="eastAsia"/>
          <w:sz w:val="32"/>
          <w:szCs w:val="32"/>
        </w:rPr>
      </w:pPr>
      <w:r w:rsidRPr="00324290">
        <w:rPr>
          <w:rFonts w:eastAsia="仿宋_GB2312"/>
          <w:sz w:val="32"/>
          <w:szCs w:val="32"/>
        </w:rPr>
        <w:t>5</w:t>
      </w:r>
      <w:r w:rsidR="00E52A19">
        <w:rPr>
          <w:rFonts w:eastAsia="仿宋_GB2312" w:hint="eastAsia"/>
          <w:sz w:val="32"/>
          <w:szCs w:val="32"/>
        </w:rPr>
        <w:t>．</w:t>
      </w:r>
      <w:r w:rsidRPr="00324290">
        <w:rPr>
          <w:rFonts w:eastAsia="仿宋_GB2312" w:hint="eastAsia"/>
          <w:sz w:val="32"/>
          <w:szCs w:val="32"/>
        </w:rPr>
        <w:t>积极改善国际化办学环境与服务保障体系。加强校院两级</w:t>
      </w:r>
      <w:r w:rsidRPr="00324290">
        <w:rPr>
          <w:rFonts w:eastAsia="仿宋_GB2312" w:hint="eastAsia"/>
          <w:sz w:val="32"/>
          <w:szCs w:val="32"/>
        </w:rPr>
        <w:lastRenderedPageBreak/>
        <w:t>专业服务队伍建设，搭建学校国际化办学服务体系。以校园文化建设为基础，</w:t>
      </w:r>
      <w:r w:rsidRPr="00324290">
        <w:rPr>
          <w:rFonts w:ascii="仿宋_GB2312" w:eastAsia="仿宋_GB2312" w:hAnsi="Arial" w:cs="Arial" w:hint="eastAsia"/>
          <w:kern w:val="0"/>
          <w:sz w:val="32"/>
          <w:szCs w:val="32"/>
        </w:rPr>
        <w:t>积极营造</w:t>
      </w:r>
      <w:r w:rsidRPr="00324290">
        <w:rPr>
          <w:rFonts w:eastAsia="仿宋_GB2312" w:hint="eastAsia"/>
          <w:sz w:val="32"/>
          <w:szCs w:val="32"/>
        </w:rPr>
        <w:t>多元文化共生共存</w:t>
      </w:r>
      <w:r w:rsidRPr="00324290">
        <w:rPr>
          <w:rFonts w:ascii="仿宋_GB2312" w:eastAsia="仿宋_GB2312" w:hAnsi="Arial" w:cs="Arial" w:hint="eastAsia"/>
          <w:kern w:val="0"/>
          <w:sz w:val="32"/>
          <w:szCs w:val="32"/>
        </w:rPr>
        <w:t>的人文环境和氛围</w:t>
      </w:r>
      <w:r w:rsidRPr="00324290">
        <w:rPr>
          <w:rFonts w:eastAsia="仿宋_GB2312" w:hint="eastAsia"/>
          <w:sz w:val="32"/>
          <w:szCs w:val="32"/>
        </w:rPr>
        <w:t>；创新重庆大学国际文化节活动的组织形式，增加来华留学生与中国学生交流的机会。结合美丽校园建设，</w:t>
      </w:r>
      <w:r w:rsidRPr="00324290">
        <w:rPr>
          <w:rFonts w:ascii="仿宋_GB2312" w:eastAsia="仿宋_GB2312" w:hint="eastAsia"/>
          <w:sz w:val="32"/>
          <w:szCs w:val="32"/>
        </w:rPr>
        <w:t>打造与世界一流大学建设相适应的且具有典型国际化办学特征的配套基础设施与校园景观，构建相对完备的学习生活服务保障体系</w:t>
      </w:r>
      <w:r w:rsidRPr="00324290">
        <w:rPr>
          <w:rFonts w:ascii="仿宋_GB2312" w:eastAsia="仿宋_GB2312" w:hAnsi="Simsun" w:hint="eastAsia"/>
          <w:sz w:val="32"/>
          <w:szCs w:val="32"/>
        </w:rPr>
        <w:t>。</w:t>
      </w:r>
    </w:p>
    <w:p w:rsidR="006F25A2" w:rsidRPr="00324290" w:rsidRDefault="006F25A2" w:rsidP="008C5EB7">
      <w:pPr>
        <w:pStyle w:val="2"/>
        <w:adjustRightInd w:val="0"/>
        <w:snapToGrid w:val="0"/>
        <w:spacing w:beforeLines="50" w:after="0" w:line="600" w:lineRule="exact"/>
        <w:ind w:firstLineChars="191" w:firstLine="614"/>
      </w:pPr>
      <w:bookmarkStart w:id="25" w:name="_Toc439758359"/>
      <w:r w:rsidRPr="00324290">
        <w:rPr>
          <w:rFonts w:hint="eastAsia"/>
        </w:rPr>
        <w:t>六、增强文化软实力</w:t>
      </w:r>
      <w:bookmarkEnd w:id="25"/>
    </w:p>
    <w:p w:rsidR="006F25A2" w:rsidRPr="00324290" w:rsidRDefault="006F25A2" w:rsidP="000D2B0C">
      <w:pPr>
        <w:adjustRightInd w:val="0"/>
        <w:snapToGrid w:val="0"/>
        <w:spacing w:line="600" w:lineRule="exact"/>
        <w:ind w:firstLine="640"/>
        <w:rPr>
          <w:rFonts w:eastAsia="仿宋_GB2312"/>
          <w:sz w:val="32"/>
          <w:szCs w:val="32"/>
        </w:rPr>
      </w:pPr>
      <w:r w:rsidRPr="00324290">
        <w:rPr>
          <w:rFonts w:eastAsia="仿宋_GB2312" w:hint="eastAsia"/>
          <w:sz w:val="32"/>
          <w:szCs w:val="32"/>
        </w:rPr>
        <w:t>加强大学精神文化、制度文化与环境文化建设，实现文化建设与人才培养、队伍建设、制度建设、环境建设的结合，不断提炼学校独特精神内核，让优良办学传统薪火相传，凝聚发展合力，共铸</w:t>
      </w:r>
      <w:r w:rsidRPr="000D2B0C">
        <w:rPr>
          <w:rFonts w:asciiTheme="minorEastAsia" w:eastAsiaTheme="minorEastAsia" w:hAnsiTheme="minorEastAsia" w:hint="eastAsia"/>
          <w:sz w:val="32"/>
          <w:szCs w:val="32"/>
        </w:rPr>
        <w:t>“</w:t>
      </w:r>
      <w:r w:rsidRPr="00324290">
        <w:rPr>
          <w:rFonts w:eastAsia="仿宋_GB2312" w:hint="eastAsia"/>
          <w:sz w:val="32"/>
          <w:szCs w:val="32"/>
        </w:rPr>
        <w:t>重大之魂</w:t>
      </w:r>
      <w:r w:rsidRPr="000D2B0C">
        <w:rPr>
          <w:rFonts w:asciiTheme="minorEastAsia" w:eastAsiaTheme="minorEastAsia" w:hAnsiTheme="minorEastAsia" w:hint="eastAsia"/>
          <w:sz w:val="32"/>
          <w:szCs w:val="32"/>
        </w:rPr>
        <w:t>”</w:t>
      </w:r>
      <w:r w:rsidRPr="00324290">
        <w:rPr>
          <w:rFonts w:eastAsia="仿宋_GB2312" w:hint="eastAsia"/>
          <w:sz w:val="32"/>
          <w:szCs w:val="32"/>
        </w:rPr>
        <w:t>。</w:t>
      </w:r>
    </w:p>
    <w:p w:rsidR="006F25A2" w:rsidRPr="00324290" w:rsidRDefault="006F25A2" w:rsidP="000D2B0C">
      <w:pPr>
        <w:adjustRightInd w:val="0"/>
        <w:snapToGrid w:val="0"/>
        <w:spacing w:line="600" w:lineRule="exact"/>
        <w:ind w:firstLine="640"/>
        <w:rPr>
          <w:rFonts w:eastAsia="仿宋_GB2312"/>
          <w:sz w:val="32"/>
          <w:szCs w:val="32"/>
        </w:rPr>
      </w:pPr>
      <w:r w:rsidRPr="00324290">
        <w:rPr>
          <w:rFonts w:eastAsia="仿宋_GB2312"/>
          <w:sz w:val="32"/>
          <w:szCs w:val="32"/>
        </w:rPr>
        <w:t>1</w:t>
      </w:r>
      <w:r w:rsidR="00E52A19">
        <w:rPr>
          <w:rFonts w:eastAsia="仿宋_GB2312" w:hint="eastAsia"/>
          <w:sz w:val="32"/>
          <w:szCs w:val="32"/>
        </w:rPr>
        <w:t>．</w:t>
      </w:r>
      <w:r w:rsidRPr="00324290">
        <w:rPr>
          <w:rFonts w:eastAsia="仿宋_GB2312" w:hint="eastAsia"/>
          <w:sz w:val="32"/>
          <w:szCs w:val="32"/>
        </w:rPr>
        <w:t>加强精神文化建设。坚持社会主义先进文化的引领，搭建校园文化交流与传播平台，以多种形式提高我校精神文化的影响力与辐射力，努力形成推动社会进步、引领文明进程、鼓舞人人向上、推动事业发展的一流大学精神和大学文化。</w:t>
      </w:r>
    </w:p>
    <w:p w:rsidR="006F25A2" w:rsidRPr="00324290" w:rsidRDefault="006F25A2" w:rsidP="000D2B0C">
      <w:pPr>
        <w:adjustRightInd w:val="0"/>
        <w:snapToGrid w:val="0"/>
        <w:spacing w:line="600" w:lineRule="exact"/>
        <w:ind w:firstLine="640"/>
        <w:rPr>
          <w:rFonts w:eastAsia="仿宋_GB2312"/>
          <w:sz w:val="32"/>
          <w:szCs w:val="32"/>
        </w:rPr>
      </w:pPr>
      <w:r w:rsidRPr="00324290">
        <w:rPr>
          <w:rFonts w:eastAsia="仿宋_GB2312" w:hint="eastAsia"/>
          <w:sz w:val="32"/>
          <w:szCs w:val="32"/>
        </w:rPr>
        <w:t>实施校本文化挖掘计划，梳理杰出重大人的先进案例，挖掘学校历史文化资源，编辑出版校史系列丛书，启动校史馆升级改造，加快建设重庆大学博物馆。打造重大文库、重大智库、重庆讲座等文化品牌。</w:t>
      </w:r>
    </w:p>
    <w:p w:rsidR="006F25A2" w:rsidRPr="00324290" w:rsidRDefault="006F25A2" w:rsidP="000D2B0C">
      <w:pPr>
        <w:adjustRightInd w:val="0"/>
        <w:snapToGrid w:val="0"/>
        <w:spacing w:line="600" w:lineRule="exact"/>
        <w:ind w:firstLine="640"/>
        <w:rPr>
          <w:rFonts w:eastAsia="仿宋_GB2312"/>
          <w:sz w:val="32"/>
          <w:szCs w:val="32"/>
        </w:rPr>
      </w:pPr>
      <w:r w:rsidRPr="00324290">
        <w:rPr>
          <w:rFonts w:eastAsia="仿宋_GB2312" w:hint="eastAsia"/>
          <w:sz w:val="32"/>
          <w:szCs w:val="32"/>
        </w:rPr>
        <w:t>引导教师潜心教书育人、静心治学，</w:t>
      </w:r>
      <w:proofErr w:type="gramStart"/>
      <w:r w:rsidRPr="00324290">
        <w:rPr>
          <w:rFonts w:eastAsia="仿宋_GB2312" w:hint="eastAsia"/>
          <w:sz w:val="32"/>
          <w:szCs w:val="32"/>
        </w:rPr>
        <w:t>践行</w:t>
      </w:r>
      <w:proofErr w:type="gramEnd"/>
      <w:r w:rsidRPr="000D2B0C">
        <w:rPr>
          <w:rFonts w:asciiTheme="minorEastAsia" w:eastAsiaTheme="minorEastAsia" w:hAnsiTheme="minorEastAsia" w:hint="eastAsia"/>
          <w:sz w:val="32"/>
          <w:szCs w:val="32"/>
        </w:rPr>
        <w:t>“</w:t>
      </w:r>
      <w:r w:rsidRPr="00324290">
        <w:rPr>
          <w:rFonts w:eastAsia="仿宋_GB2312" w:hint="eastAsia"/>
          <w:sz w:val="32"/>
          <w:szCs w:val="32"/>
        </w:rPr>
        <w:t>以身示范、注重实践，教导结合、潜移默化，爱护学生、亲如家人，关心学校、参与管理</w:t>
      </w:r>
      <w:r w:rsidRPr="000D2B0C">
        <w:rPr>
          <w:rFonts w:asciiTheme="minorEastAsia" w:eastAsiaTheme="minorEastAsia" w:hAnsiTheme="minorEastAsia" w:hint="eastAsia"/>
          <w:sz w:val="32"/>
          <w:szCs w:val="32"/>
        </w:rPr>
        <w:t>”</w:t>
      </w:r>
      <w:r w:rsidRPr="00324290">
        <w:rPr>
          <w:rFonts w:eastAsia="仿宋_GB2312" w:hint="eastAsia"/>
          <w:sz w:val="32"/>
          <w:szCs w:val="32"/>
        </w:rPr>
        <w:t>的行为规范；</w:t>
      </w:r>
      <w:r w:rsidRPr="00324290">
        <w:rPr>
          <w:rFonts w:ascii="Helvetica" w:eastAsia="仿宋_GB2312" w:hAnsi="Helvetica" w:hint="eastAsia"/>
          <w:sz w:val="32"/>
          <w:szCs w:val="32"/>
        </w:rPr>
        <w:t>引导学生勤学、修德、明辨、笃实，</w:t>
      </w:r>
      <w:r w:rsidRPr="00324290">
        <w:rPr>
          <w:rFonts w:eastAsia="仿宋_GB2312" w:hint="eastAsia"/>
          <w:sz w:val="32"/>
          <w:szCs w:val="32"/>
        </w:rPr>
        <w:t>培</w:t>
      </w:r>
      <w:r w:rsidRPr="00324290">
        <w:rPr>
          <w:rFonts w:eastAsia="仿宋_GB2312" w:hint="eastAsia"/>
          <w:sz w:val="32"/>
          <w:szCs w:val="32"/>
        </w:rPr>
        <w:lastRenderedPageBreak/>
        <w:t>养学生</w:t>
      </w:r>
      <w:r w:rsidRPr="00324290">
        <w:rPr>
          <w:rFonts w:ascii="Helvetica" w:eastAsia="仿宋_GB2312" w:hAnsi="Helvetica" w:hint="eastAsia"/>
          <w:sz w:val="32"/>
          <w:szCs w:val="32"/>
        </w:rPr>
        <w:t>探索求真、忠于真理、开拓进取、勇于批判的科学精神和追求真善美的人文情怀；努力形成重大人</w:t>
      </w:r>
      <w:r w:rsidRPr="00324290">
        <w:rPr>
          <w:rFonts w:eastAsia="仿宋_GB2312" w:hint="eastAsia"/>
          <w:sz w:val="32"/>
          <w:szCs w:val="32"/>
        </w:rPr>
        <w:t>共同的价值追求和基本遵循，并将其融入到各项工作之中。</w:t>
      </w:r>
    </w:p>
    <w:p w:rsidR="006F25A2" w:rsidRPr="00324290" w:rsidRDefault="006F25A2" w:rsidP="000D2B0C">
      <w:pPr>
        <w:adjustRightInd w:val="0"/>
        <w:snapToGrid w:val="0"/>
        <w:spacing w:line="600" w:lineRule="exact"/>
        <w:ind w:firstLineChars="185" w:firstLine="592"/>
        <w:rPr>
          <w:rFonts w:eastAsia="仿宋_GB2312"/>
          <w:sz w:val="32"/>
          <w:szCs w:val="32"/>
        </w:rPr>
      </w:pPr>
      <w:r w:rsidRPr="00324290">
        <w:rPr>
          <w:rFonts w:eastAsia="仿宋_GB2312"/>
          <w:sz w:val="32"/>
          <w:szCs w:val="32"/>
        </w:rPr>
        <w:t>2</w:t>
      </w:r>
      <w:r w:rsidR="00E52A19">
        <w:rPr>
          <w:rFonts w:eastAsia="仿宋_GB2312" w:hint="eastAsia"/>
          <w:sz w:val="32"/>
          <w:szCs w:val="32"/>
        </w:rPr>
        <w:t>．</w:t>
      </w:r>
      <w:r w:rsidRPr="00324290">
        <w:rPr>
          <w:rFonts w:eastAsia="仿宋_GB2312" w:hint="eastAsia"/>
          <w:sz w:val="32"/>
          <w:szCs w:val="32"/>
        </w:rPr>
        <w:t>加强制度文化建设。坚持用价值观引领制度建设，把社会主义核心价值观融入体制机制设计与实施的全过程，使之成为代表学校全体师生员工价值取向的制度文化</w:t>
      </w:r>
      <w:r w:rsidRPr="00324290">
        <w:rPr>
          <w:rFonts w:ascii="宋体" w:hAnsi="宋体" w:cs="宋体" w:hint="eastAsia"/>
          <w:kern w:val="0"/>
          <w:sz w:val="24"/>
        </w:rPr>
        <w:t>。</w:t>
      </w:r>
      <w:r w:rsidRPr="00324290">
        <w:rPr>
          <w:rFonts w:eastAsia="仿宋_GB2312" w:hint="eastAsia"/>
          <w:sz w:val="32"/>
          <w:szCs w:val="32"/>
        </w:rPr>
        <w:t>加强提升</w:t>
      </w:r>
      <w:proofErr w:type="gramStart"/>
      <w:r w:rsidRPr="00324290">
        <w:rPr>
          <w:rFonts w:eastAsia="仿宋_GB2312" w:hint="eastAsia"/>
          <w:sz w:val="32"/>
          <w:szCs w:val="32"/>
        </w:rPr>
        <w:t>软实力</w:t>
      </w:r>
      <w:proofErr w:type="gramEnd"/>
      <w:r w:rsidRPr="00324290">
        <w:rPr>
          <w:rFonts w:eastAsia="仿宋_GB2312" w:hint="eastAsia"/>
          <w:sz w:val="32"/>
          <w:szCs w:val="32"/>
        </w:rPr>
        <w:t>的组织保障，努力形成</w:t>
      </w:r>
      <w:r w:rsidRPr="000D2B0C">
        <w:rPr>
          <w:rFonts w:asciiTheme="minorEastAsia" w:eastAsiaTheme="minorEastAsia" w:hAnsiTheme="minorEastAsia" w:hint="eastAsia"/>
          <w:sz w:val="32"/>
          <w:szCs w:val="32"/>
        </w:rPr>
        <w:t>“</w:t>
      </w:r>
      <w:r w:rsidRPr="00324290">
        <w:rPr>
          <w:rFonts w:eastAsia="仿宋_GB2312" w:hint="eastAsia"/>
          <w:sz w:val="32"/>
          <w:szCs w:val="32"/>
        </w:rPr>
        <w:t>党委统一领导、各部门积极参与、校内外专家出谋划策、工作协调推进、制度保障充分</w:t>
      </w:r>
      <w:r w:rsidRPr="000D2B0C">
        <w:rPr>
          <w:rFonts w:asciiTheme="minorEastAsia" w:eastAsiaTheme="minorEastAsia" w:hAnsiTheme="minorEastAsia" w:hint="eastAsia"/>
          <w:sz w:val="32"/>
          <w:szCs w:val="32"/>
        </w:rPr>
        <w:t>”</w:t>
      </w:r>
      <w:r w:rsidRPr="00324290">
        <w:rPr>
          <w:rFonts w:eastAsia="仿宋_GB2312" w:hint="eastAsia"/>
          <w:sz w:val="32"/>
          <w:szCs w:val="32"/>
        </w:rPr>
        <w:t>的工作局面。建立校院两级校友工作体系，加强海内外校友会的建设，积极培育和构筑支撑学校发展的校友文化和社会资源网络。</w:t>
      </w:r>
    </w:p>
    <w:p w:rsidR="006F25A2" w:rsidRPr="00324290" w:rsidRDefault="006F25A2" w:rsidP="000D2B0C">
      <w:pPr>
        <w:adjustRightInd w:val="0"/>
        <w:snapToGrid w:val="0"/>
        <w:spacing w:line="600" w:lineRule="exact"/>
        <w:ind w:firstLine="640"/>
        <w:rPr>
          <w:rFonts w:eastAsia="仿宋_GB2312"/>
          <w:sz w:val="32"/>
          <w:szCs w:val="32"/>
        </w:rPr>
      </w:pPr>
      <w:r w:rsidRPr="00324290">
        <w:rPr>
          <w:rFonts w:eastAsia="仿宋_GB2312"/>
          <w:sz w:val="32"/>
          <w:szCs w:val="32"/>
        </w:rPr>
        <w:t>3</w:t>
      </w:r>
      <w:r w:rsidR="00E52A19">
        <w:rPr>
          <w:rFonts w:eastAsia="仿宋_GB2312" w:hint="eastAsia"/>
          <w:sz w:val="32"/>
          <w:szCs w:val="32"/>
        </w:rPr>
        <w:t>．</w:t>
      </w:r>
      <w:r w:rsidRPr="00324290">
        <w:rPr>
          <w:rFonts w:eastAsia="仿宋_GB2312" w:hint="eastAsia"/>
          <w:sz w:val="32"/>
          <w:szCs w:val="32"/>
        </w:rPr>
        <w:t>加强环境文化建设。健全现实空间和网络空间文化管理运行制度，通过学校现实空间和网络空间相结合，着力打造校园环境文化。加强校园物质环境建设，建造具有历史内涵、本校特色的人文景观。掌握网络文化建设的主导权，增强网络文化的阵地意识，完善网络文化活动管理体制，健全网络文化服务体系，构建具有时代特征、大学特色的数字化、智能化有机结合的新型文化建设阵地。</w:t>
      </w:r>
      <w:bookmarkStart w:id="26" w:name="_Toc435543872"/>
    </w:p>
    <w:p w:rsidR="006F25A2" w:rsidRPr="00324290" w:rsidRDefault="006F25A2" w:rsidP="000D2B0C">
      <w:pPr>
        <w:adjustRightInd w:val="0"/>
        <w:snapToGrid w:val="0"/>
        <w:ind w:firstLineChars="185" w:firstLine="666"/>
        <w:rPr>
          <w:rFonts w:eastAsia="黑体"/>
          <w:kern w:val="0"/>
          <w:sz w:val="36"/>
          <w:szCs w:val="44"/>
        </w:rPr>
      </w:pPr>
    </w:p>
    <w:p w:rsidR="006F25A2" w:rsidRPr="00324290" w:rsidRDefault="006F25A2" w:rsidP="000D2B0C">
      <w:pPr>
        <w:pStyle w:val="1"/>
        <w:adjustRightInd w:val="0"/>
        <w:snapToGrid w:val="0"/>
        <w:spacing w:before="0" w:after="0" w:line="600" w:lineRule="exact"/>
        <w:ind w:firstLineChars="0" w:firstLine="0"/>
        <w:jc w:val="center"/>
        <w:rPr>
          <w:rFonts w:ascii="Times New Roman" w:hAnsi="Times New Roman"/>
          <w:kern w:val="0"/>
          <w:sz w:val="36"/>
        </w:rPr>
      </w:pPr>
      <w:bookmarkStart w:id="27" w:name="_Toc439758360"/>
      <w:bookmarkEnd w:id="26"/>
      <w:r w:rsidRPr="00324290">
        <w:rPr>
          <w:rFonts w:ascii="Times New Roman" w:hAnsi="Times New Roman" w:hint="eastAsia"/>
          <w:kern w:val="0"/>
          <w:sz w:val="36"/>
        </w:rPr>
        <w:t>第四章</w:t>
      </w:r>
      <w:bookmarkStart w:id="28" w:name="_Toc436117785"/>
      <w:r w:rsidR="00405868">
        <w:rPr>
          <w:rFonts w:ascii="Times New Roman" w:hAnsi="Times New Roman" w:hint="eastAsia"/>
          <w:kern w:val="0"/>
          <w:sz w:val="36"/>
        </w:rPr>
        <w:t xml:space="preserve"> </w:t>
      </w:r>
      <w:r w:rsidRPr="00324290">
        <w:rPr>
          <w:rFonts w:ascii="Times New Roman" w:hAnsi="Times New Roman"/>
          <w:kern w:val="0"/>
          <w:sz w:val="36"/>
        </w:rPr>
        <w:t xml:space="preserve"> </w:t>
      </w:r>
      <w:r w:rsidRPr="00324290">
        <w:rPr>
          <w:rFonts w:ascii="Times New Roman" w:hAnsi="Times New Roman" w:hint="eastAsia"/>
          <w:kern w:val="0"/>
          <w:sz w:val="36"/>
        </w:rPr>
        <w:t>保障</w:t>
      </w:r>
      <w:bookmarkEnd w:id="28"/>
      <w:r w:rsidRPr="00324290">
        <w:rPr>
          <w:rFonts w:ascii="Times New Roman" w:hAnsi="Times New Roman" w:hint="eastAsia"/>
          <w:kern w:val="0"/>
          <w:sz w:val="36"/>
        </w:rPr>
        <w:t>措施</w:t>
      </w:r>
      <w:bookmarkEnd w:id="27"/>
    </w:p>
    <w:p w:rsidR="006F25A2" w:rsidRPr="00324290" w:rsidRDefault="006F25A2" w:rsidP="000D2B0C">
      <w:pPr>
        <w:adjustRightInd w:val="0"/>
        <w:snapToGrid w:val="0"/>
        <w:ind w:firstLineChars="185" w:firstLine="388"/>
      </w:pPr>
    </w:p>
    <w:p w:rsidR="006F25A2" w:rsidRPr="00324290" w:rsidRDefault="006F25A2" w:rsidP="008C5EB7">
      <w:pPr>
        <w:pStyle w:val="2"/>
        <w:adjustRightInd w:val="0"/>
        <w:snapToGrid w:val="0"/>
        <w:spacing w:beforeLines="50" w:after="0" w:line="600" w:lineRule="exact"/>
        <w:ind w:firstLineChars="196" w:firstLine="630"/>
      </w:pPr>
      <w:bookmarkStart w:id="29" w:name="_Toc439758361"/>
      <w:r w:rsidRPr="00324290">
        <w:rPr>
          <w:rFonts w:hint="eastAsia"/>
        </w:rPr>
        <w:t>一、加强组织领导</w:t>
      </w:r>
      <w:bookmarkEnd w:id="29"/>
    </w:p>
    <w:p w:rsidR="006F25A2" w:rsidRPr="00324290" w:rsidRDefault="006F25A2" w:rsidP="000D2B0C">
      <w:pPr>
        <w:widowControl/>
        <w:snapToGrid w:val="0"/>
        <w:spacing w:line="600" w:lineRule="exact"/>
        <w:ind w:firstLine="640"/>
        <w:jc w:val="left"/>
        <w:rPr>
          <w:rFonts w:eastAsia="仿宋_GB2312"/>
          <w:sz w:val="32"/>
          <w:szCs w:val="32"/>
        </w:rPr>
      </w:pPr>
      <w:r w:rsidRPr="00324290">
        <w:rPr>
          <w:rFonts w:eastAsia="仿宋_GB2312"/>
          <w:sz w:val="32"/>
          <w:szCs w:val="32"/>
        </w:rPr>
        <w:t>1</w:t>
      </w:r>
      <w:r w:rsidR="00405868">
        <w:rPr>
          <w:rFonts w:eastAsia="仿宋_GB2312" w:hint="eastAsia"/>
          <w:sz w:val="32"/>
          <w:szCs w:val="32"/>
        </w:rPr>
        <w:t>．</w:t>
      </w:r>
      <w:r w:rsidRPr="00324290">
        <w:rPr>
          <w:rFonts w:eastAsia="仿宋_GB2312" w:hint="eastAsia"/>
          <w:sz w:val="32"/>
          <w:szCs w:val="32"/>
        </w:rPr>
        <w:t>坚持党委领导，做好顶层设计。党委领导是促进我校改革发展的政治保障，必须坚持党委领导，充分发挥党委在学校工作</w:t>
      </w:r>
      <w:r w:rsidRPr="00324290">
        <w:rPr>
          <w:rFonts w:eastAsia="仿宋_GB2312" w:hint="eastAsia"/>
          <w:sz w:val="32"/>
          <w:szCs w:val="32"/>
        </w:rPr>
        <w:lastRenderedPageBreak/>
        <w:t>中总揽全局的领导核心作用。坚持和完善党委领导下的校长负责制，结合中心工作做好顶层设计，把握正确方向、引领发展、促进和谐、保障稳定。</w:t>
      </w:r>
      <w:bookmarkStart w:id="30" w:name="_GoBack"/>
      <w:bookmarkEnd w:id="30"/>
    </w:p>
    <w:p w:rsidR="006F25A2" w:rsidRPr="00324290" w:rsidRDefault="006F25A2" w:rsidP="000D2B0C">
      <w:pPr>
        <w:snapToGrid w:val="0"/>
        <w:spacing w:line="600" w:lineRule="exact"/>
        <w:ind w:firstLine="640"/>
        <w:rPr>
          <w:rFonts w:eastAsia="仿宋_GB2312"/>
          <w:sz w:val="32"/>
          <w:szCs w:val="32"/>
        </w:rPr>
      </w:pPr>
      <w:r w:rsidRPr="00324290">
        <w:rPr>
          <w:rFonts w:eastAsia="仿宋_GB2312"/>
          <w:sz w:val="32"/>
          <w:szCs w:val="32"/>
        </w:rPr>
        <w:t>2</w:t>
      </w:r>
      <w:r w:rsidR="00405868">
        <w:rPr>
          <w:rFonts w:eastAsia="仿宋_GB2312" w:hint="eastAsia"/>
          <w:sz w:val="32"/>
          <w:szCs w:val="32"/>
        </w:rPr>
        <w:t>．</w:t>
      </w:r>
      <w:r w:rsidRPr="00324290">
        <w:rPr>
          <w:rFonts w:eastAsia="仿宋_GB2312" w:hint="eastAsia"/>
          <w:sz w:val="32"/>
          <w:szCs w:val="32"/>
        </w:rPr>
        <w:t>坚持从严治党，加强党的建设。紧紧围绕</w:t>
      </w:r>
      <w:r w:rsidRPr="000D2B0C">
        <w:rPr>
          <w:rFonts w:asciiTheme="minorEastAsia" w:eastAsiaTheme="minorEastAsia" w:hAnsiTheme="minorEastAsia" w:hint="eastAsia"/>
          <w:sz w:val="32"/>
          <w:szCs w:val="32"/>
        </w:rPr>
        <w:t>“</w:t>
      </w:r>
      <w:r w:rsidRPr="00324290">
        <w:rPr>
          <w:rFonts w:eastAsia="仿宋_GB2312" w:hint="eastAsia"/>
          <w:sz w:val="32"/>
          <w:szCs w:val="32"/>
        </w:rPr>
        <w:t>中国特色、世界一流</w:t>
      </w:r>
      <w:r w:rsidRPr="000D2B0C">
        <w:rPr>
          <w:rFonts w:asciiTheme="minorEastAsia" w:eastAsiaTheme="minorEastAsia" w:hAnsiTheme="minorEastAsia" w:hint="eastAsia"/>
          <w:sz w:val="32"/>
          <w:szCs w:val="32"/>
        </w:rPr>
        <w:t>”</w:t>
      </w:r>
      <w:r w:rsidRPr="00324290">
        <w:rPr>
          <w:rFonts w:eastAsia="仿宋_GB2312" w:hint="eastAsia"/>
          <w:sz w:val="32"/>
          <w:szCs w:val="32"/>
        </w:rPr>
        <w:t>的战略目标，深刻把握内涵发展、提高质量的工作要求，明确我校党建工作的任务和目标，做到党建工作和中心工作共同谋划、共同部署、共同推动。坚持全面从严治党，以筑牢思想理论基础、夯实基层组织建设、加强改进作风建设、坚持党风廉政建设和推进党内制度建设为重点，进一步优化学校党建工作格局，努力开创学校党建工作新局面，推进学校事业又好又快发展。</w:t>
      </w:r>
    </w:p>
    <w:p w:rsidR="006F25A2" w:rsidRPr="00324290" w:rsidRDefault="006F25A2" w:rsidP="000D2B0C">
      <w:pPr>
        <w:pStyle w:val="2"/>
        <w:snapToGrid w:val="0"/>
        <w:spacing w:before="0" w:after="0" w:line="600" w:lineRule="exact"/>
        <w:ind w:firstLine="643"/>
      </w:pPr>
      <w:bookmarkStart w:id="31" w:name="_Toc439758362"/>
      <w:r w:rsidRPr="00324290">
        <w:rPr>
          <w:rFonts w:hint="eastAsia"/>
        </w:rPr>
        <w:t>二、完善制度保障</w:t>
      </w:r>
      <w:bookmarkEnd w:id="31"/>
    </w:p>
    <w:p w:rsidR="006F25A2" w:rsidRPr="00324290" w:rsidRDefault="006F25A2" w:rsidP="000D2B0C">
      <w:pPr>
        <w:adjustRightInd w:val="0"/>
        <w:snapToGrid w:val="0"/>
        <w:spacing w:line="600" w:lineRule="exact"/>
        <w:ind w:firstLine="640"/>
        <w:rPr>
          <w:rFonts w:eastAsia="仿宋_GB2312"/>
          <w:sz w:val="32"/>
          <w:szCs w:val="32"/>
        </w:rPr>
      </w:pPr>
      <w:r w:rsidRPr="00324290">
        <w:rPr>
          <w:rFonts w:eastAsia="仿宋_GB2312"/>
          <w:sz w:val="32"/>
          <w:szCs w:val="32"/>
        </w:rPr>
        <w:t>1</w:t>
      </w:r>
      <w:r w:rsidR="00405868">
        <w:rPr>
          <w:rFonts w:eastAsia="仿宋_GB2312" w:hint="eastAsia"/>
          <w:sz w:val="32"/>
          <w:szCs w:val="32"/>
        </w:rPr>
        <w:t>．</w:t>
      </w:r>
      <w:r w:rsidRPr="00324290">
        <w:rPr>
          <w:rFonts w:eastAsia="仿宋_GB2312" w:hint="eastAsia"/>
          <w:sz w:val="32"/>
          <w:szCs w:val="32"/>
        </w:rPr>
        <w:t>实施《重庆大学综合改革方案》。全</w:t>
      </w:r>
      <w:r w:rsidRPr="00324290">
        <w:rPr>
          <w:rFonts w:eastAsia="仿宋_GB2312" w:cs="仿宋_GB2312" w:hint="eastAsia"/>
          <w:sz w:val="32"/>
          <w:szCs w:val="32"/>
        </w:rPr>
        <w:t>面深化综合改革，通过改革攻坚和制度创新，加快构建充满活力、富有效率、更加开放、有利于学校科学发展的体制机制。</w:t>
      </w:r>
      <w:r w:rsidR="00794D48" w:rsidRPr="00324290">
        <w:rPr>
          <w:rFonts w:eastAsia="仿宋_GB2312" w:cs="仿宋_GB2312" w:hint="eastAsia"/>
          <w:sz w:val="32"/>
          <w:szCs w:val="32"/>
        </w:rPr>
        <w:t>着力增强改革执行力。</w:t>
      </w:r>
      <w:r w:rsidRPr="00324290">
        <w:rPr>
          <w:rFonts w:eastAsia="仿宋_GB2312" w:cs="仿宋_GB2312" w:hint="eastAsia"/>
          <w:sz w:val="32"/>
          <w:szCs w:val="32"/>
        </w:rPr>
        <w:t>下移</w:t>
      </w:r>
      <w:r w:rsidRPr="00324290">
        <w:rPr>
          <w:rFonts w:eastAsia="仿宋_GB2312" w:hint="eastAsia"/>
          <w:sz w:val="32"/>
          <w:szCs w:val="32"/>
        </w:rPr>
        <w:t>管理重心和逐步下放权力，提升学院自主决策和治理能力；提升职能部门执行力和服务水平，建立与现代大学制度相适应的管理与服务体系；形成学校宏观决策、部门协调配合，学院实体运行的管理模式，提高整体办学水平和效益。</w:t>
      </w:r>
    </w:p>
    <w:p w:rsidR="006F25A2" w:rsidRPr="00324290" w:rsidRDefault="006F25A2" w:rsidP="000D2B0C">
      <w:pPr>
        <w:adjustRightInd w:val="0"/>
        <w:snapToGrid w:val="0"/>
        <w:spacing w:line="600" w:lineRule="exact"/>
        <w:ind w:firstLine="640"/>
        <w:rPr>
          <w:rFonts w:eastAsia="仿宋_GB2312"/>
          <w:sz w:val="32"/>
          <w:szCs w:val="32"/>
        </w:rPr>
      </w:pPr>
      <w:r w:rsidRPr="00324290">
        <w:rPr>
          <w:rFonts w:eastAsia="仿宋_GB2312"/>
          <w:sz w:val="32"/>
          <w:szCs w:val="32"/>
        </w:rPr>
        <w:t>2</w:t>
      </w:r>
      <w:r w:rsidR="00405868">
        <w:rPr>
          <w:rFonts w:eastAsia="仿宋_GB2312" w:hint="eastAsia"/>
          <w:sz w:val="32"/>
          <w:szCs w:val="32"/>
        </w:rPr>
        <w:t>．</w:t>
      </w:r>
      <w:r w:rsidRPr="00324290">
        <w:rPr>
          <w:rFonts w:eastAsia="仿宋_GB2312" w:hint="eastAsia"/>
          <w:sz w:val="32"/>
          <w:szCs w:val="32"/>
        </w:rPr>
        <w:t>加强大学章程建设。制订章程实施细则，健全章程执行机制；以章程为统领，加快校内规章制度立、改、废、释；建立健全各种办事程序、内部机构组织规则、议事规则，实现自主权行使和监督有章可循、有据可依。进一步发挥党代会、教代会、学</w:t>
      </w:r>
      <w:r w:rsidRPr="00324290">
        <w:rPr>
          <w:rFonts w:eastAsia="仿宋_GB2312" w:hint="eastAsia"/>
          <w:sz w:val="32"/>
          <w:szCs w:val="32"/>
        </w:rPr>
        <w:lastRenderedPageBreak/>
        <w:t>代会以及民主党派在学校治理中的重要作用。</w:t>
      </w:r>
    </w:p>
    <w:p w:rsidR="006F25A2" w:rsidRPr="00324290" w:rsidRDefault="006F25A2" w:rsidP="008C5EB7">
      <w:pPr>
        <w:pStyle w:val="2"/>
        <w:adjustRightInd w:val="0"/>
        <w:snapToGrid w:val="0"/>
        <w:spacing w:beforeLines="50" w:after="0" w:line="600" w:lineRule="exact"/>
        <w:ind w:firstLineChars="196" w:firstLine="630"/>
      </w:pPr>
      <w:bookmarkStart w:id="32" w:name="_Toc439758363"/>
      <w:r w:rsidRPr="00324290">
        <w:rPr>
          <w:rFonts w:hint="eastAsia"/>
        </w:rPr>
        <w:t>三、优化资源配置</w:t>
      </w:r>
      <w:bookmarkEnd w:id="32"/>
    </w:p>
    <w:p w:rsidR="006F25A2" w:rsidRPr="00324290" w:rsidRDefault="006F25A2" w:rsidP="000D2B0C">
      <w:pPr>
        <w:pStyle w:val="p17"/>
        <w:snapToGrid w:val="0"/>
        <w:spacing w:line="600" w:lineRule="exact"/>
        <w:ind w:firstLine="640"/>
        <w:rPr>
          <w:rFonts w:eastAsia="仿宋_GB2312"/>
          <w:sz w:val="32"/>
          <w:szCs w:val="32"/>
        </w:rPr>
      </w:pPr>
      <w:r w:rsidRPr="00324290">
        <w:rPr>
          <w:rFonts w:eastAsia="仿宋_GB2312"/>
          <w:kern w:val="2"/>
          <w:sz w:val="32"/>
          <w:szCs w:val="32"/>
        </w:rPr>
        <w:t>1</w:t>
      </w:r>
      <w:r w:rsidR="00405868">
        <w:rPr>
          <w:rFonts w:eastAsia="仿宋_GB2312" w:hint="eastAsia"/>
          <w:kern w:val="2"/>
          <w:sz w:val="32"/>
          <w:szCs w:val="32"/>
        </w:rPr>
        <w:t>．</w:t>
      </w:r>
      <w:r w:rsidRPr="00324290">
        <w:rPr>
          <w:rFonts w:eastAsia="仿宋_GB2312" w:hint="eastAsia"/>
          <w:kern w:val="2"/>
          <w:sz w:val="32"/>
          <w:szCs w:val="32"/>
        </w:rPr>
        <w:t>完善校区功能。完成</w:t>
      </w:r>
      <w:r w:rsidRPr="00324290">
        <w:rPr>
          <w:rFonts w:eastAsia="仿宋_GB2312" w:hint="eastAsia"/>
          <w:sz w:val="32"/>
          <w:szCs w:val="32"/>
        </w:rPr>
        <w:t>校园规划修编，进一步完善各校区功能定位，开创办学空间新格局。</w:t>
      </w:r>
      <w:r w:rsidR="004D5001" w:rsidRPr="00324290">
        <w:rPr>
          <w:rFonts w:eastAsia="仿宋_GB2312" w:hint="eastAsia"/>
          <w:sz w:val="32"/>
          <w:szCs w:val="32"/>
        </w:rPr>
        <w:t>加强校园管理，</w:t>
      </w:r>
      <w:r w:rsidRPr="00324290">
        <w:rPr>
          <w:rFonts w:eastAsia="仿宋_GB2312" w:hint="eastAsia"/>
          <w:sz w:val="32"/>
          <w:szCs w:val="32"/>
        </w:rPr>
        <w:t>统筹建设项目，大力推进一批重点项目建设；继续倡导绿色校园理念，加强基础设施的改造和完善，建设美丽校园。根据学校事业发展的总体目标要求，完善公房布局，进一步提高公房使用效益。建立新的科研用房及公共实验用房管理体系，健全公房管理制度，进一步强化公房资源对教学科研和学科发展的支撑。结合校园总体规划制定并实施校园土地使用规划，利用好学校土地资源。加强</w:t>
      </w:r>
      <w:r w:rsidR="00601DAE" w:rsidRPr="00324290">
        <w:rPr>
          <w:rFonts w:eastAsia="仿宋_GB2312" w:hint="eastAsia"/>
          <w:sz w:val="32"/>
          <w:szCs w:val="32"/>
        </w:rPr>
        <w:t>平安</w:t>
      </w:r>
      <w:r w:rsidRPr="00324290">
        <w:rPr>
          <w:rFonts w:eastAsia="仿宋_GB2312" w:hint="eastAsia"/>
          <w:sz w:val="32"/>
          <w:szCs w:val="32"/>
        </w:rPr>
        <w:t>校园建设，营造和谐育人环境。</w:t>
      </w:r>
      <w:bookmarkStart w:id="33" w:name="_Toc435543874"/>
      <w:bookmarkStart w:id="34" w:name="_Toc436117787"/>
      <w:r w:rsidRPr="00324290">
        <w:rPr>
          <w:rFonts w:eastAsia="仿宋_GB2312" w:hint="eastAsia"/>
          <w:sz w:val="32"/>
          <w:szCs w:val="32"/>
        </w:rPr>
        <w:t>完善教职工住宅管理与服务体系，进一步改善居住条件。</w:t>
      </w:r>
    </w:p>
    <w:p w:rsidR="00D42CB2" w:rsidRPr="00324290" w:rsidRDefault="006F25A2" w:rsidP="000D2B0C">
      <w:pPr>
        <w:snapToGrid w:val="0"/>
        <w:spacing w:line="600" w:lineRule="exact"/>
        <w:ind w:firstLine="640"/>
        <w:rPr>
          <w:rFonts w:eastAsia="仿宋_GB2312"/>
          <w:sz w:val="32"/>
          <w:szCs w:val="32"/>
        </w:rPr>
      </w:pPr>
      <w:r w:rsidRPr="00324290">
        <w:rPr>
          <w:rFonts w:eastAsia="仿宋_GB2312"/>
          <w:sz w:val="32"/>
          <w:szCs w:val="32"/>
        </w:rPr>
        <w:t>2</w:t>
      </w:r>
      <w:r w:rsidR="00405868">
        <w:rPr>
          <w:rFonts w:eastAsia="仿宋_GB2312" w:hint="eastAsia"/>
          <w:sz w:val="32"/>
          <w:szCs w:val="32"/>
        </w:rPr>
        <w:t>．</w:t>
      </w:r>
      <w:r w:rsidRPr="00324290">
        <w:rPr>
          <w:rFonts w:eastAsia="仿宋_GB2312" w:hint="eastAsia"/>
          <w:sz w:val="32"/>
          <w:szCs w:val="32"/>
        </w:rPr>
        <w:t>加强多渠道筹资体系建设。通过增强学科竞争力及绩效贡献，争取</w:t>
      </w:r>
      <w:proofErr w:type="gramStart"/>
      <w:r w:rsidRPr="00324290">
        <w:rPr>
          <w:rFonts w:eastAsia="仿宋_GB2312" w:hint="eastAsia"/>
          <w:sz w:val="32"/>
          <w:szCs w:val="32"/>
        </w:rPr>
        <w:t>更多国</w:t>
      </w:r>
      <w:proofErr w:type="gramEnd"/>
      <w:r w:rsidRPr="00324290">
        <w:rPr>
          <w:rFonts w:eastAsia="仿宋_GB2312" w:hint="eastAsia"/>
          <w:sz w:val="32"/>
          <w:szCs w:val="32"/>
        </w:rPr>
        <w:t>拨专项资金；充分</w:t>
      </w:r>
      <w:proofErr w:type="gramStart"/>
      <w:r w:rsidRPr="00324290">
        <w:rPr>
          <w:rFonts w:eastAsia="仿宋_GB2312" w:hint="eastAsia"/>
          <w:sz w:val="32"/>
          <w:szCs w:val="32"/>
        </w:rPr>
        <w:t>依托部</w:t>
      </w:r>
      <w:proofErr w:type="gramEnd"/>
      <w:r w:rsidRPr="00324290">
        <w:rPr>
          <w:rFonts w:eastAsia="仿宋_GB2312" w:hint="eastAsia"/>
          <w:sz w:val="32"/>
          <w:szCs w:val="32"/>
        </w:rPr>
        <w:t>市共建协议，争取地方配套建设资金和政策支持；解放思想，创新机制，努力提高自筹经费收入；充分发挥学校基金会的作用，建立校、院两级多渠道筹资体系和激励约束机制，保证社会筹资金额逐年提高。</w:t>
      </w:r>
    </w:p>
    <w:p w:rsidR="006F25A2" w:rsidRPr="00324290" w:rsidRDefault="006F25A2" w:rsidP="000D2B0C">
      <w:pPr>
        <w:snapToGrid w:val="0"/>
        <w:spacing w:line="600" w:lineRule="exact"/>
        <w:ind w:firstLine="640"/>
        <w:rPr>
          <w:rFonts w:eastAsia="仿宋_GB2312"/>
          <w:sz w:val="32"/>
          <w:szCs w:val="32"/>
        </w:rPr>
      </w:pPr>
      <w:bookmarkStart w:id="35" w:name="_Toc436117788"/>
      <w:bookmarkStart w:id="36" w:name="_Toc435543875"/>
      <w:bookmarkEnd w:id="33"/>
      <w:bookmarkEnd w:id="34"/>
      <w:r w:rsidRPr="00324290">
        <w:rPr>
          <w:rFonts w:eastAsia="仿宋_GB2312"/>
          <w:sz w:val="32"/>
          <w:szCs w:val="32"/>
        </w:rPr>
        <w:t>3</w:t>
      </w:r>
      <w:r w:rsidR="00405868">
        <w:rPr>
          <w:rFonts w:eastAsia="仿宋_GB2312" w:hint="eastAsia"/>
          <w:sz w:val="32"/>
          <w:szCs w:val="32"/>
        </w:rPr>
        <w:t>．</w:t>
      </w:r>
      <w:r w:rsidRPr="00324290">
        <w:rPr>
          <w:rFonts w:eastAsia="仿宋_GB2312" w:hint="eastAsia"/>
          <w:sz w:val="32"/>
          <w:szCs w:val="32"/>
        </w:rPr>
        <w:t>搭建实验室与仪器设备共享平台。适应学校发展和学科建设需求，制定和完善相关政策和制度，建设跨学科的校级大型仪器设备开放共享平台；整合现有大型仪器设备，依托学院建立多个院级大型仪器设备公共服务平台；加强统筹规划，提高大型仪器设备使用效益；完善实验技术队伍建设改革联动机制，探索以</w:t>
      </w:r>
      <w:r w:rsidRPr="00324290">
        <w:rPr>
          <w:rFonts w:eastAsia="仿宋_GB2312" w:hint="eastAsia"/>
          <w:sz w:val="32"/>
          <w:szCs w:val="32"/>
        </w:rPr>
        <w:lastRenderedPageBreak/>
        <w:t>仪器设备使用效益与考核结果为重要依据，进行编制核算、公房补贴及相关基金使用。</w:t>
      </w:r>
      <w:bookmarkStart w:id="37" w:name="_Toc435543871"/>
      <w:bookmarkStart w:id="38" w:name="_Toc436117791"/>
      <w:bookmarkEnd w:id="35"/>
      <w:bookmarkEnd w:id="36"/>
    </w:p>
    <w:p w:rsidR="006F25A2" w:rsidRPr="00324290" w:rsidRDefault="006F25A2" w:rsidP="000D2B0C">
      <w:pPr>
        <w:snapToGrid w:val="0"/>
        <w:spacing w:line="600" w:lineRule="exact"/>
        <w:ind w:firstLine="640"/>
        <w:rPr>
          <w:rFonts w:eastAsia="仿宋_GB2312"/>
          <w:sz w:val="32"/>
          <w:szCs w:val="32"/>
        </w:rPr>
      </w:pPr>
      <w:r w:rsidRPr="00324290">
        <w:rPr>
          <w:rFonts w:eastAsia="仿宋_GB2312"/>
          <w:sz w:val="32"/>
          <w:szCs w:val="32"/>
        </w:rPr>
        <w:t>4</w:t>
      </w:r>
      <w:r w:rsidR="00405868">
        <w:rPr>
          <w:rFonts w:eastAsia="仿宋_GB2312" w:hint="eastAsia"/>
          <w:sz w:val="32"/>
          <w:szCs w:val="32"/>
        </w:rPr>
        <w:t>．</w:t>
      </w:r>
      <w:r w:rsidRPr="00324290">
        <w:rPr>
          <w:rFonts w:eastAsia="仿宋_GB2312" w:hint="eastAsia"/>
          <w:sz w:val="32"/>
          <w:szCs w:val="32"/>
        </w:rPr>
        <w:t>健全学术图书馆新型服务体系。紧密围绕学校一流学科建设，实施</w:t>
      </w:r>
      <w:r w:rsidRPr="000D2B0C">
        <w:rPr>
          <w:rFonts w:asciiTheme="minorEastAsia" w:eastAsiaTheme="minorEastAsia" w:hAnsiTheme="minorEastAsia" w:hint="eastAsia"/>
          <w:sz w:val="32"/>
          <w:szCs w:val="32"/>
        </w:rPr>
        <w:t>“</w:t>
      </w:r>
      <w:r w:rsidRPr="00324290">
        <w:rPr>
          <w:rFonts w:eastAsia="仿宋_GB2312" w:hint="eastAsia"/>
          <w:sz w:val="32"/>
          <w:szCs w:val="32"/>
        </w:rPr>
        <w:t>一流学科文献支撑计划</w:t>
      </w:r>
      <w:r w:rsidRPr="000D2B0C">
        <w:rPr>
          <w:rFonts w:asciiTheme="minorEastAsia" w:eastAsiaTheme="minorEastAsia" w:hAnsiTheme="minorEastAsia" w:hint="eastAsia"/>
          <w:sz w:val="32"/>
          <w:szCs w:val="32"/>
        </w:rPr>
        <w:t>”</w:t>
      </w:r>
      <w:r w:rsidRPr="00324290">
        <w:rPr>
          <w:rFonts w:eastAsia="仿宋_GB2312" w:hint="eastAsia"/>
          <w:sz w:val="32"/>
          <w:szCs w:val="32"/>
        </w:rPr>
        <w:t>，建设学科馆员队伍，构建集权威外文学术专著、外文电子图书和专业文献数据库为一体的一流学科文献资源保障体系，为教学、科研和人才培养提供集学术资源便捷获取、新型集成空间服务与技术设备集成调用的现代学术环境，激发和支持大规模协同创新，实现创新能力倍增和突破性创新。</w:t>
      </w:r>
    </w:p>
    <w:p w:rsidR="006F25A2" w:rsidRPr="00324290" w:rsidRDefault="006F25A2" w:rsidP="000D2B0C">
      <w:pPr>
        <w:snapToGrid w:val="0"/>
        <w:spacing w:line="600" w:lineRule="exact"/>
        <w:ind w:firstLine="640"/>
        <w:rPr>
          <w:rFonts w:eastAsia="仿宋_GB2312"/>
          <w:sz w:val="32"/>
          <w:szCs w:val="32"/>
        </w:rPr>
      </w:pPr>
      <w:r w:rsidRPr="00324290">
        <w:rPr>
          <w:rFonts w:eastAsia="仿宋_GB2312"/>
          <w:sz w:val="32"/>
          <w:szCs w:val="32"/>
        </w:rPr>
        <w:t>5</w:t>
      </w:r>
      <w:r w:rsidR="00405868">
        <w:rPr>
          <w:rFonts w:eastAsia="仿宋_GB2312" w:hint="eastAsia"/>
          <w:sz w:val="32"/>
          <w:szCs w:val="32"/>
        </w:rPr>
        <w:t>．</w:t>
      </w:r>
      <w:r w:rsidRPr="00324290">
        <w:rPr>
          <w:rFonts w:eastAsia="仿宋_GB2312" w:hint="eastAsia"/>
          <w:sz w:val="32"/>
          <w:szCs w:val="32"/>
        </w:rPr>
        <w:t>建设智慧校园。</w:t>
      </w:r>
      <w:bookmarkEnd w:id="37"/>
      <w:bookmarkEnd w:id="38"/>
      <w:r w:rsidRPr="00324290">
        <w:rPr>
          <w:rFonts w:eastAsia="仿宋_GB2312" w:hint="eastAsia"/>
          <w:sz w:val="32"/>
          <w:szCs w:val="32"/>
        </w:rPr>
        <w:t>服务国家大数据战略实施，推进数据资源开放共享。</w:t>
      </w:r>
      <w:r w:rsidR="00F56093" w:rsidRPr="00324290">
        <w:rPr>
          <w:rFonts w:eastAsia="仿宋_GB2312" w:hint="eastAsia"/>
          <w:sz w:val="32"/>
          <w:szCs w:val="32"/>
        </w:rPr>
        <w:t>加强</w:t>
      </w:r>
      <w:r w:rsidRPr="00324290">
        <w:rPr>
          <w:rFonts w:eastAsia="仿宋_GB2312" w:hint="eastAsia"/>
          <w:sz w:val="32"/>
          <w:szCs w:val="32"/>
        </w:rPr>
        <w:t>全校基础数据库和状态数据库建设，</w:t>
      </w:r>
      <w:r w:rsidR="00794D48" w:rsidRPr="00324290">
        <w:rPr>
          <w:rFonts w:eastAsia="仿宋_GB2312" w:hint="eastAsia"/>
          <w:sz w:val="32"/>
          <w:szCs w:val="32"/>
        </w:rPr>
        <w:t>大力推进信息技术与教育教学的深度融合。</w:t>
      </w:r>
      <w:r w:rsidRPr="00324290">
        <w:rPr>
          <w:rFonts w:eastAsia="仿宋_GB2312" w:hint="eastAsia"/>
          <w:sz w:val="32"/>
          <w:szCs w:val="32"/>
        </w:rPr>
        <w:t>完善校务管理信息化体系，利用大数据技术，多维</w:t>
      </w:r>
      <w:proofErr w:type="gramStart"/>
      <w:r w:rsidRPr="00324290">
        <w:rPr>
          <w:rFonts w:eastAsia="仿宋_GB2312" w:hint="eastAsia"/>
          <w:sz w:val="32"/>
          <w:szCs w:val="32"/>
        </w:rPr>
        <w:t>度展示校</w:t>
      </w:r>
      <w:proofErr w:type="gramEnd"/>
      <w:r w:rsidRPr="00324290">
        <w:rPr>
          <w:rFonts w:eastAsia="仿宋_GB2312" w:hint="eastAsia"/>
          <w:sz w:val="32"/>
          <w:szCs w:val="32"/>
        </w:rPr>
        <w:t>情校</w:t>
      </w:r>
      <w:proofErr w:type="gramStart"/>
      <w:r w:rsidRPr="00324290">
        <w:rPr>
          <w:rFonts w:eastAsia="仿宋_GB2312" w:hint="eastAsia"/>
          <w:sz w:val="32"/>
          <w:szCs w:val="32"/>
        </w:rPr>
        <w:t>况</w:t>
      </w:r>
      <w:proofErr w:type="gramEnd"/>
      <w:r w:rsidRPr="00324290">
        <w:rPr>
          <w:rFonts w:eastAsia="仿宋_GB2312" w:hint="eastAsia"/>
          <w:sz w:val="32"/>
          <w:szCs w:val="32"/>
        </w:rPr>
        <w:t>，预测未来趋势，促进教育决策水平的显著提升</w:t>
      </w:r>
      <w:r w:rsidR="00F56093" w:rsidRPr="00324290">
        <w:rPr>
          <w:rFonts w:eastAsia="仿宋_GB2312" w:hint="eastAsia"/>
          <w:sz w:val="32"/>
          <w:szCs w:val="32"/>
        </w:rPr>
        <w:t>；</w:t>
      </w:r>
      <w:r w:rsidRPr="00324290">
        <w:rPr>
          <w:rFonts w:eastAsia="仿宋_GB2312" w:hint="eastAsia"/>
          <w:sz w:val="32"/>
          <w:szCs w:val="32"/>
        </w:rPr>
        <w:t>建设一批满足教学改革需求的硬件设施、教学管理平台、教育教学资源库及资源共享平台</w:t>
      </w:r>
      <w:r w:rsidR="00F56093" w:rsidRPr="00324290">
        <w:rPr>
          <w:rFonts w:eastAsia="仿宋_GB2312" w:hint="eastAsia"/>
          <w:sz w:val="32"/>
          <w:szCs w:val="32"/>
        </w:rPr>
        <w:t>；</w:t>
      </w:r>
      <w:r w:rsidRPr="00324290">
        <w:rPr>
          <w:rFonts w:eastAsia="仿宋_GB2312" w:hint="eastAsia"/>
          <w:sz w:val="32"/>
          <w:szCs w:val="32"/>
        </w:rPr>
        <w:t>建立科研基础数据库，促进科研数据共享和交互。搭建学科协同研究的综合平台，实现学科间的信息交流与共享。</w:t>
      </w:r>
    </w:p>
    <w:p w:rsidR="006F25A2" w:rsidRPr="00324290" w:rsidRDefault="006F25A2" w:rsidP="000D2B0C">
      <w:pPr>
        <w:snapToGrid w:val="0"/>
        <w:spacing w:line="600" w:lineRule="exact"/>
        <w:ind w:firstLine="640"/>
        <w:rPr>
          <w:rFonts w:eastAsia="仿宋_GB2312"/>
          <w:sz w:val="32"/>
          <w:szCs w:val="32"/>
        </w:rPr>
      </w:pPr>
      <w:r w:rsidRPr="00324290">
        <w:rPr>
          <w:rFonts w:eastAsia="仿宋_GB2312" w:hint="eastAsia"/>
          <w:sz w:val="32"/>
          <w:szCs w:val="32"/>
        </w:rPr>
        <w:t>作为未来五年重庆大学发展的指导性文件，必须周密部署，精心组织，认真实施，确保各项目标任务落到实处、圆满完成。一是，完善规划体系。本规划是学校</w:t>
      </w:r>
      <w:r w:rsidRPr="000D2B0C">
        <w:rPr>
          <w:rFonts w:asciiTheme="minorEastAsia" w:eastAsiaTheme="minorEastAsia" w:hAnsiTheme="minorEastAsia" w:hint="eastAsia"/>
          <w:sz w:val="32"/>
          <w:szCs w:val="32"/>
        </w:rPr>
        <w:t>“</w:t>
      </w:r>
      <w:r w:rsidRPr="00324290">
        <w:rPr>
          <w:rFonts w:eastAsia="仿宋_GB2312" w:hint="eastAsia"/>
          <w:sz w:val="32"/>
          <w:szCs w:val="32"/>
        </w:rPr>
        <w:t>十三五</w:t>
      </w:r>
      <w:r w:rsidRPr="000D2B0C">
        <w:rPr>
          <w:rFonts w:asciiTheme="minorEastAsia" w:eastAsiaTheme="minorEastAsia" w:hAnsiTheme="minorEastAsia" w:hint="eastAsia"/>
          <w:sz w:val="32"/>
          <w:szCs w:val="32"/>
        </w:rPr>
        <w:t>”</w:t>
      </w:r>
      <w:r w:rsidRPr="00324290">
        <w:rPr>
          <w:rFonts w:eastAsia="仿宋_GB2312" w:hint="eastAsia"/>
          <w:sz w:val="32"/>
          <w:szCs w:val="32"/>
        </w:rPr>
        <w:t>总体规划，要以此为依据，制定和完善相应的专项规划，以及各学院发展规划，形成总体规划引领、专项规划推动、学院规划落实的体系架构。</w:t>
      </w:r>
      <w:r w:rsidRPr="00324290">
        <w:rPr>
          <w:rFonts w:eastAsia="仿宋_GB2312" w:hint="eastAsia"/>
          <w:sz w:val="32"/>
          <w:szCs w:val="32"/>
        </w:rPr>
        <w:lastRenderedPageBreak/>
        <w:t>二是，明确目标任务。围绕总体目标，结合工作重点，建立学校</w:t>
      </w:r>
      <w:r w:rsidRPr="000D2B0C">
        <w:rPr>
          <w:rFonts w:asciiTheme="minorEastAsia" w:eastAsiaTheme="minorEastAsia" w:hAnsiTheme="minorEastAsia" w:hint="eastAsia"/>
          <w:sz w:val="32"/>
          <w:szCs w:val="32"/>
        </w:rPr>
        <w:t>“</w:t>
      </w:r>
      <w:r w:rsidRPr="00324290">
        <w:rPr>
          <w:rFonts w:eastAsia="仿宋_GB2312" w:hint="eastAsia"/>
          <w:sz w:val="32"/>
          <w:szCs w:val="32"/>
        </w:rPr>
        <w:t>十三五</w:t>
      </w:r>
      <w:r w:rsidRPr="000D2B0C">
        <w:rPr>
          <w:rFonts w:asciiTheme="minorEastAsia" w:eastAsiaTheme="minorEastAsia" w:hAnsiTheme="minorEastAsia" w:hint="eastAsia"/>
          <w:sz w:val="32"/>
          <w:szCs w:val="32"/>
        </w:rPr>
        <w:t>”</w:t>
      </w:r>
      <w:r w:rsidRPr="00324290">
        <w:rPr>
          <w:rFonts w:eastAsia="仿宋_GB2312" w:hint="eastAsia"/>
          <w:sz w:val="32"/>
          <w:szCs w:val="32"/>
        </w:rPr>
        <w:t>关键绩效指标，并将关键绩效指标分解为可操作、可评价的年度工作目标和核心任务。三是，落实责任分工。明确学校党委书记、校长是学校规划实施的总负责人；明确规划实施的责任部门、责任人；各有关部门积极配合，密切协作，共同抓好贯彻落实。四是，加强督促检查。建立规划实施年度报告和中期评估机制，将规划的实施情况纳入部门（学院）年度绩效考评体系，实现规划实施情况和资源配置挂钩。五是，鼓励探索创新。根据经济社会发展态势和高等教育发展新形势，创造性地实施规划，不断提升规划执行力和实效性。</w:t>
      </w:r>
    </w:p>
    <w:p w:rsidR="006F25A2" w:rsidRPr="00324290" w:rsidRDefault="006F25A2" w:rsidP="000D2B0C">
      <w:pPr>
        <w:adjustRightInd w:val="0"/>
        <w:snapToGrid w:val="0"/>
        <w:spacing w:line="600" w:lineRule="exact"/>
        <w:ind w:firstLine="640"/>
        <w:rPr>
          <w:rFonts w:eastAsia="仿宋_GB2312"/>
          <w:sz w:val="32"/>
          <w:szCs w:val="32"/>
        </w:rPr>
      </w:pPr>
      <w:r w:rsidRPr="00324290">
        <w:rPr>
          <w:rFonts w:eastAsia="仿宋_GB2312" w:hint="eastAsia"/>
          <w:sz w:val="32"/>
          <w:szCs w:val="32"/>
        </w:rPr>
        <w:t>使命崇高，任务光荣。有着悠久办学历史和深厚文化底蕴的重庆大学，倚天时、汇地利、聚人和，共谋新发展，共筑重大梦，为实现</w:t>
      </w:r>
      <w:r w:rsidRPr="000D2B0C">
        <w:rPr>
          <w:rFonts w:asciiTheme="minorEastAsia" w:eastAsiaTheme="minorEastAsia" w:hAnsiTheme="minorEastAsia"/>
          <w:sz w:val="32"/>
          <w:szCs w:val="32"/>
        </w:rPr>
        <w:t>“</w:t>
      </w:r>
      <w:r w:rsidRPr="00324290">
        <w:rPr>
          <w:rFonts w:eastAsia="仿宋_GB2312" w:hint="eastAsia"/>
          <w:sz w:val="32"/>
          <w:szCs w:val="32"/>
        </w:rPr>
        <w:t>两个一百年</w:t>
      </w:r>
      <w:r w:rsidRPr="000D2B0C">
        <w:rPr>
          <w:rFonts w:asciiTheme="minorEastAsia" w:eastAsiaTheme="minorEastAsia" w:hAnsiTheme="minorEastAsia"/>
          <w:sz w:val="32"/>
          <w:szCs w:val="32"/>
        </w:rPr>
        <w:t>”</w:t>
      </w:r>
      <w:r w:rsidRPr="00324290">
        <w:rPr>
          <w:rFonts w:eastAsia="仿宋_GB2312" w:hint="eastAsia"/>
          <w:sz w:val="32"/>
          <w:szCs w:val="32"/>
        </w:rPr>
        <w:t>奋斗目标和中华民族伟大复兴的中国梦</w:t>
      </w:r>
      <w:proofErr w:type="gramStart"/>
      <w:r w:rsidRPr="00324290">
        <w:rPr>
          <w:rFonts w:eastAsia="仿宋_GB2312" w:hint="eastAsia"/>
          <w:sz w:val="32"/>
          <w:szCs w:val="32"/>
        </w:rPr>
        <w:t>作出</w:t>
      </w:r>
      <w:proofErr w:type="gramEnd"/>
      <w:r w:rsidRPr="00324290">
        <w:rPr>
          <w:rFonts w:eastAsia="仿宋_GB2312" w:hint="eastAsia"/>
          <w:sz w:val="32"/>
          <w:szCs w:val="32"/>
        </w:rPr>
        <w:t>新的贡献。</w:t>
      </w:r>
    </w:p>
    <w:p w:rsidR="006F25A2" w:rsidRPr="00324290" w:rsidRDefault="006F25A2" w:rsidP="000D2B0C">
      <w:pPr>
        <w:adjustRightInd w:val="0"/>
        <w:snapToGrid w:val="0"/>
        <w:spacing w:line="600" w:lineRule="exact"/>
        <w:ind w:firstLineChars="0" w:firstLine="0"/>
        <w:rPr>
          <w:rFonts w:eastAsia="仿宋_GB2312"/>
          <w:sz w:val="32"/>
          <w:szCs w:val="32"/>
        </w:rPr>
      </w:pPr>
    </w:p>
    <w:p w:rsidR="006F25A2" w:rsidRPr="00324290" w:rsidRDefault="006F25A2" w:rsidP="000D2B0C">
      <w:pPr>
        <w:snapToGrid w:val="0"/>
        <w:spacing w:line="600" w:lineRule="exact"/>
        <w:ind w:right="640" w:firstLineChars="0" w:firstLine="0"/>
        <w:rPr>
          <w:rFonts w:eastAsia="仿宋_GB2312"/>
          <w:sz w:val="32"/>
          <w:szCs w:val="32"/>
        </w:rPr>
      </w:pPr>
    </w:p>
    <w:sectPr w:rsidR="006F25A2" w:rsidRPr="00324290" w:rsidSect="00CB4660">
      <w:footerReference w:type="default" r:id="rId8"/>
      <w:pgSz w:w="11906" w:h="16838" w:code="9"/>
      <w:pgMar w:top="1701" w:right="1418" w:bottom="1418" w:left="1418" w:header="851" w:footer="992"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9E8" w:rsidRDefault="009E59E8" w:rsidP="0010525E">
      <w:pPr>
        <w:ind w:firstLine="420"/>
      </w:pPr>
      <w:r>
        <w:separator/>
      </w:r>
    </w:p>
  </w:endnote>
  <w:endnote w:type="continuationSeparator" w:id="0">
    <w:p w:rsidR="009E59E8" w:rsidRDefault="009E59E8" w:rsidP="0010525E">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5A2" w:rsidRPr="00E76886" w:rsidRDefault="00D402D7" w:rsidP="00E76886">
    <w:pPr>
      <w:pStyle w:val="a4"/>
      <w:ind w:firstLineChars="0" w:firstLine="0"/>
      <w:jc w:val="center"/>
      <w:rPr>
        <w:sz w:val="21"/>
        <w:szCs w:val="21"/>
      </w:rPr>
    </w:pPr>
    <w:r w:rsidRPr="00E76886">
      <w:rPr>
        <w:sz w:val="21"/>
        <w:szCs w:val="21"/>
      </w:rPr>
      <w:fldChar w:fldCharType="begin"/>
    </w:r>
    <w:r w:rsidR="006F25A2" w:rsidRPr="00E76886">
      <w:rPr>
        <w:sz w:val="21"/>
        <w:szCs w:val="21"/>
      </w:rPr>
      <w:instrText xml:space="preserve"> PAGE   \* MERGEFORMAT </w:instrText>
    </w:r>
    <w:r w:rsidRPr="00E76886">
      <w:rPr>
        <w:sz w:val="21"/>
        <w:szCs w:val="21"/>
      </w:rPr>
      <w:fldChar w:fldCharType="separate"/>
    </w:r>
    <w:r w:rsidR="008C5EB7" w:rsidRPr="008C5EB7">
      <w:rPr>
        <w:noProof/>
        <w:sz w:val="21"/>
        <w:szCs w:val="21"/>
        <w:lang w:val="zh-CN"/>
      </w:rPr>
      <w:t>2</w:t>
    </w:r>
    <w:r w:rsidRPr="00E76886">
      <w:rPr>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9E8" w:rsidRDefault="009E59E8" w:rsidP="0010525E">
      <w:pPr>
        <w:ind w:firstLine="420"/>
      </w:pPr>
      <w:r>
        <w:separator/>
      </w:r>
    </w:p>
  </w:footnote>
  <w:footnote w:type="continuationSeparator" w:id="0">
    <w:p w:rsidR="009E59E8" w:rsidRDefault="009E59E8" w:rsidP="0010525E">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4990"/>
    <w:multiLevelType w:val="hybridMultilevel"/>
    <w:tmpl w:val="917A6BBC"/>
    <w:lvl w:ilvl="0" w:tplc="A818103E">
      <w:start w:val="1"/>
      <w:numFmt w:val="japaneseCounting"/>
      <w:lvlText w:val="第%1章"/>
      <w:lvlJc w:val="left"/>
      <w:pPr>
        <w:ind w:left="1280" w:hanging="1080"/>
      </w:pPr>
      <w:rPr>
        <w:rFonts w:cs="Times New Roman" w:hint="default"/>
      </w:rPr>
    </w:lvl>
    <w:lvl w:ilvl="1" w:tplc="04090019" w:tentative="1">
      <w:start w:val="1"/>
      <w:numFmt w:val="lowerLetter"/>
      <w:lvlText w:val="%2)"/>
      <w:lvlJc w:val="left"/>
      <w:pPr>
        <w:ind w:left="1040" w:hanging="420"/>
      </w:pPr>
      <w:rPr>
        <w:rFonts w:cs="Times New Roman"/>
      </w:rPr>
    </w:lvl>
    <w:lvl w:ilvl="2" w:tplc="0409001B" w:tentative="1">
      <w:start w:val="1"/>
      <w:numFmt w:val="lowerRoman"/>
      <w:lvlText w:val="%3."/>
      <w:lvlJc w:val="righ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9" w:tentative="1">
      <w:start w:val="1"/>
      <w:numFmt w:val="lowerLetter"/>
      <w:lvlText w:val="%5)"/>
      <w:lvlJc w:val="left"/>
      <w:pPr>
        <w:ind w:left="2300" w:hanging="420"/>
      </w:pPr>
      <w:rPr>
        <w:rFonts w:cs="Times New Roman"/>
      </w:rPr>
    </w:lvl>
    <w:lvl w:ilvl="5" w:tplc="0409001B" w:tentative="1">
      <w:start w:val="1"/>
      <w:numFmt w:val="lowerRoman"/>
      <w:lvlText w:val="%6."/>
      <w:lvlJc w:val="righ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9" w:tentative="1">
      <w:start w:val="1"/>
      <w:numFmt w:val="lowerLetter"/>
      <w:lvlText w:val="%8)"/>
      <w:lvlJc w:val="left"/>
      <w:pPr>
        <w:ind w:left="3560" w:hanging="420"/>
      </w:pPr>
      <w:rPr>
        <w:rFonts w:cs="Times New Roman"/>
      </w:rPr>
    </w:lvl>
    <w:lvl w:ilvl="8" w:tplc="0409001B" w:tentative="1">
      <w:start w:val="1"/>
      <w:numFmt w:val="lowerRoman"/>
      <w:lvlText w:val="%9."/>
      <w:lvlJc w:val="right"/>
      <w:pPr>
        <w:ind w:left="3980" w:hanging="420"/>
      </w:pPr>
      <w:rPr>
        <w:rFonts w:cs="Times New Roman"/>
      </w:rPr>
    </w:lvl>
  </w:abstractNum>
  <w:abstractNum w:abstractNumId="1">
    <w:nsid w:val="2F422F76"/>
    <w:multiLevelType w:val="hybridMultilevel"/>
    <w:tmpl w:val="6088C62C"/>
    <w:lvl w:ilvl="0" w:tplc="F4DAF2C6">
      <w:start w:val="2"/>
      <w:numFmt w:val="japaneseCounting"/>
      <w:lvlText w:val="第%1章"/>
      <w:lvlJc w:val="left"/>
      <w:pPr>
        <w:ind w:left="1280" w:hanging="1080"/>
      </w:pPr>
      <w:rPr>
        <w:rFonts w:cs="Times New Roman" w:hint="default"/>
      </w:rPr>
    </w:lvl>
    <w:lvl w:ilvl="1" w:tplc="04090019" w:tentative="1">
      <w:start w:val="1"/>
      <w:numFmt w:val="lowerLetter"/>
      <w:lvlText w:val="%2)"/>
      <w:lvlJc w:val="left"/>
      <w:pPr>
        <w:ind w:left="1040" w:hanging="420"/>
      </w:pPr>
      <w:rPr>
        <w:rFonts w:cs="Times New Roman"/>
      </w:rPr>
    </w:lvl>
    <w:lvl w:ilvl="2" w:tplc="0409001B" w:tentative="1">
      <w:start w:val="1"/>
      <w:numFmt w:val="lowerRoman"/>
      <w:lvlText w:val="%3."/>
      <w:lvlJc w:val="righ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9" w:tentative="1">
      <w:start w:val="1"/>
      <w:numFmt w:val="lowerLetter"/>
      <w:lvlText w:val="%5)"/>
      <w:lvlJc w:val="left"/>
      <w:pPr>
        <w:ind w:left="2300" w:hanging="420"/>
      </w:pPr>
      <w:rPr>
        <w:rFonts w:cs="Times New Roman"/>
      </w:rPr>
    </w:lvl>
    <w:lvl w:ilvl="5" w:tplc="0409001B" w:tentative="1">
      <w:start w:val="1"/>
      <w:numFmt w:val="lowerRoman"/>
      <w:lvlText w:val="%6."/>
      <w:lvlJc w:val="righ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9" w:tentative="1">
      <w:start w:val="1"/>
      <w:numFmt w:val="lowerLetter"/>
      <w:lvlText w:val="%8)"/>
      <w:lvlJc w:val="left"/>
      <w:pPr>
        <w:ind w:left="3560" w:hanging="420"/>
      </w:pPr>
      <w:rPr>
        <w:rFonts w:cs="Times New Roman"/>
      </w:rPr>
    </w:lvl>
    <w:lvl w:ilvl="8" w:tplc="0409001B" w:tentative="1">
      <w:start w:val="1"/>
      <w:numFmt w:val="lowerRoman"/>
      <w:lvlText w:val="%9."/>
      <w:lvlJc w:val="right"/>
      <w:pPr>
        <w:ind w:left="3980" w:hanging="420"/>
      </w:pPr>
      <w:rPr>
        <w:rFonts w:cs="Times New Roman"/>
      </w:rPr>
    </w:lvl>
  </w:abstractNum>
  <w:abstractNum w:abstractNumId="2">
    <w:nsid w:val="345A3030"/>
    <w:multiLevelType w:val="hybridMultilevel"/>
    <w:tmpl w:val="012C66A4"/>
    <w:lvl w:ilvl="0" w:tplc="10AE1E8E">
      <w:start w:val="1"/>
      <w:numFmt w:val="japaneseCounting"/>
      <w:lvlText w:val="%1、"/>
      <w:lvlJc w:val="left"/>
      <w:pPr>
        <w:ind w:left="1305" w:hanging="1305"/>
      </w:pPr>
      <w:rPr>
        <w:rFonts w:ascii="Times New Roman" w:eastAsia="仿宋_GB2312" w:hAnsi="Times New Roman" w:cs="Times New Roman"/>
      </w:rPr>
    </w:lvl>
    <w:lvl w:ilvl="1" w:tplc="0409000F">
      <w:start w:val="1"/>
      <w:numFmt w:val="decimal"/>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4CEC4659"/>
    <w:multiLevelType w:val="hybridMultilevel"/>
    <w:tmpl w:val="26C4A1C6"/>
    <w:lvl w:ilvl="0" w:tplc="F0EC4F64">
      <w:start w:val="1"/>
      <w:numFmt w:val="japaneseCounting"/>
      <w:lvlText w:val="第%1章"/>
      <w:lvlJc w:val="left"/>
      <w:pPr>
        <w:ind w:left="1280" w:hanging="1080"/>
      </w:pPr>
      <w:rPr>
        <w:rFonts w:cs="Times New Roman" w:hint="default"/>
      </w:rPr>
    </w:lvl>
    <w:lvl w:ilvl="1" w:tplc="04090019" w:tentative="1">
      <w:start w:val="1"/>
      <w:numFmt w:val="lowerLetter"/>
      <w:lvlText w:val="%2)"/>
      <w:lvlJc w:val="left"/>
      <w:pPr>
        <w:ind w:left="1040" w:hanging="420"/>
      </w:pPr>
      <w:rPr>
        <w:rFonts w:cs="Times New Roman"/>
      </w:rPr>
    </w:lvl>
    <w:lvl w:ilvl="2" w:tplc="0409001B" w:tentative="1">
      <w:start w:val="1"/>
      <w:numFmt w:val="lowerRoman"/>
      <w:lvlText w:val="%3."/>
      <w:lvlJc w:val="righ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9" w:tentative="1">
      <w:start w:val="1"/>
      <w:numFmt w:val="lowerLetter"/>
      <w:lvlText w:val="%5)"/>
      <w:lvlJc w:val="left"/>
      <w:pPr>
        <w:ind w:left="2300" w:hanging="420"/>
      </w:pPr>
      <w:rPr>
        <w:rFonts w:cs="Times New Roman"/>
      </w:rPr>
    </w:lvl>
    <w:lvl w:ilvl="5" w:tplc="0409001B" w:tentative="1">
      <w:start w:val="1"/>
      <w:numFmt w:val="lowerRoman"/>
      <w:lvlText w:val="%6."/>
      <w:lvlJc w:val="righ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9" w:tentative="1">
      <w:start w:val="1"/>
      <w:numFmt w:val="lowerLetter"/>
      <w:lvlText w:val="%8)"/>
      <w:lvlJc w:val="left"/>
      <w:pPr>
        <w:ind w:left="3560" w:hanging="420"/>
      </w:pPr>
      <w:rPr>
        <w:rFonts w:cs="Times New Roman"/>
      </w:rPr>
    </w:lvl>
    <w:lvl w:ilvl="8" w:tplc="0409001B" w:tentative="1">
      <w:start w:val="1"/>
      <w:numFmt w:val="lowerRoman"/>
      <w:lvlText w:val="%9."/>
      <w:lvlJc w:val="right"/>
      <w:pPr>
        <w:ind w:left="3980" w:hanging="420"/>
      </w:pPr>
      <w:rPr>
        <w:rFonts w:cs="Times New Roman"/>
      </w:rPr>
    </w:lvl>
  </w:abstractNum>
  <w:abstractNum w:abstractNumId="4">
    <w:nsid w:val="52136EC4"/>
    <w:multiLevelType w:val="hybridMultilevel"/>
    <w:tmpl w:val="FAC02E40"/>
    <w:lvl w:ilvl="0" w:tplc="2D14CEC6">
      <w:start w:val="1"/>
      <w:numFmt w:val="japaneseCounting"/>
      <w:lvlText w:val="第%1节"/>
      <w:lvlJc w:val="left"/>
      <w:pPr>
        <w:ind w:left="1125" w:hanging="11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67D00F4"/>
    <w:multiLevelType w:val="singleLevel"/>
    <w:tmpl w:val="567D00F4"/>
    <w:lvl w:ilvl="0">
      <w:start w:val="2"/>
      <w:numFmt w:val="chineseCounting"/>
      <w:suff w:val="nothing"/>
      <w:lvlText w:val="%1、"/>
      <w:lvlJc w:val="left"/>
      <w:rPr>
        <w:rFonts w:cs="Times New Roman"/>
      </w:rPr>
    </w:lvl>
  </w:abstractNum>
  <w:abstractNum w:abstractNumId="6">
    <w:nsid w:val="705C4A76"/>
    <w:multiLevelType w:val="hybridMultilevel"/>
    <w:tmpl w:val="42FC1F2A"/>
    <w:lvl w:ilvl="0" w:tplc="22FA461E">
      <w:start w:val="1"/>
      <w:numFmt w:val="japaneseCounting"/>
      <w:lvlText w:val="第%1章"/>
      <w:lvlJc w:val="left"/>
      <w:pPr>
        <w:ind w:left="1280" w:hanging="1080"/>
      </w:pPr>
      <w:rPr>
        <w:rFonts w:cs="Times New Roman" w:hint="default"/>
      </w:rPr>
    </w:lvl>
    <w:lvl w:ilvl="1" w:tplc="04090019" w:tentative="1">
      <w:start w:val="1"/>
      <w:numFmt w:val="lowerLetter"/>
      <w:lvlText w:val="%2)"/>
      <w:lvlJc w:val="left"/>
      <w:pPr>
        <w:ind w:left="1040" w:hanging="420"/>
      </w:pPr>
      <w:rPr>
        <w:rFonts w:cs="Times New Roman"/>
      </w:rPr>
    </w:lvl>
    <w:lvl w:ilvl="2" w:tplc="0409001B" w:tentative="1">
      <w:start w:val="1"/>
      <w:numFmt w:val="lowerRoman"/>
      <w:lvlText w:val="%3."/>
      <w:lvlJc w:val="righ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9" w:tentative="1">
      <w:start w:val="1"/>
      <w:numFmt w:val="lowerLetter"/>
      <w:lvlText w:val="%5)"/>
      <w:lvlJc w:val="left"/>
      <w:pPr>
        <w:ind w:left="2300" w:hanging="420"/>
      </w:pPr>
      <w:rPr>
        <w:rFonts w:cs="Times New Roman"/>
      </w:rPr>
    </w:lvl>
    <w:lvl w:ilvl="5" w:tplc="0409001B" w:tentative="1">
      <w:start w:val="1"/>
      <w:numFmt w:val="lowerRoman"/>
      <w:lvlText w:val="%6."/>
      <w:lvlJc w:val="righ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9" w:tentative="1">
      <w:start w:val="1"/>
      <w:numFmt w:val="lowerLetter"/>
      <w:lvlText w:val="%8)"/>
      <w:lvlJc w:val="left"/>
      <w:pPr>
        <w:ind w:left="3560" w:hanging="420"/>
      </w:pPr>
      <w:rPr>
        <w:rFonts w:cs="Times New Roman"/>
      </w:rPr>
    </w:lvl>
    <w:lvl w:ilvl="8" w:tplc="0409001B" w:tentative="1">
      <w:start w:val="1"/>
      <w:numFmt w:val="lowerRoman"/>
      <w:lvlText w:val="%9."/>
      <w:lvlJc w:val="right"/>
      <w:pPr>
        <w:ind w:left="3980" w:hanging="420"/>
      </w:pPr>
      <w:rPr>
        <w:rFonts w:cs="Times New Roman"/>
      </w:rPr>
    </w:lvl>
  </w:abstractNum>
  <w:abstractNum w:abstractNumId="7">
    <w:nsid w:val="771D7692"/>
    <w:multiLevelType w:val="hybridMultilevel"/>
    <w:tmpl w:val="E48A06E0"/>
    <w:lvl w:ilvl="0" w:tplc="C31A5082">
      <w:start w:val="1"/>
      <w:numFmt w:val="japaneseCounting"/>
      <w:lvlText w:val="第%1节"/>
      <w:lvlJc w:val="left"/>
      <w:pPr>
        <w:ind w:left="1125" w:hanging="11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 w:numId="3">
    <w:abstractNumId w:val="4"/>
  </w:num>
  <w:num w:numId="4">
    <w:abstractNumId w:val="7"/>
  </w:num>
  <w:num w:numId="5">
    <w:abstractNumId w:val="2"/>
  </w:num>
  <w:num w:numId="6">
    <w:abstractNumId w:val="6"/>
  </w:num>
  <w:num w:numId="7">
    <w:abstractNumId w:val="5"/>
  </w:num>
  <w:num w:numId="8">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256C"/>
    <w:rsid w:val="00000281"/>
    <w:rsid w:val="00001305"/>
    <w:rsid w:val="00002A6C"/>
    <w:rsid w:val="000033E6"/>
    <w:rsid w:val="0000366E"/>
    <w:rsid w:val="000036EF"/>
    <w:rsid w:val="0000480A"/>
    <w:rsid w:val="000048EE"/>
    <w:rsid w:val="00005D7A"/>
    <w:rsid w:val="000061DB"/>
    <w:rsid w:val="00006744"/>
    <w:rsid w:val="00007A13"/>
    <w:rsid w:val="00010153"/>
    <w:rsid w:val="00010296"/>
    <w:rsid w:val="00011277"/>
    <w:rsid w:val="000114D2"/>
    <w:rsid w:val="0001179C"/>
    <w:rsid w:val="00011D88"/>
    <w:rsid w:val="0001218A"/>
    <w:rsid w:val="000124AA"/>
    <w:rsid w:val="0001313A"/>
    <w:rsid w:val="000139D0"/>
    <w:rsid w:val="0001463C"/>
    <w:rsid w:val="000158B8"/>
    <w:rsid w:val="000166C0"/>
    <w:rsid w:val="00020201"/>
    <w:rsid w:val="00020465"/>
    <w:rsid w:val="00020630"/>
    <w:rsid w:val="00021813"/>
    <w:rsid w:val="000219F5"/>
    <w:rsid w:val="00021E6A"/>
    <w:rsid w:val="0002205D"/>
    <w:rsid w:val="0002318C"/>
    <w:rsid w:val="00024864"/>
    <w:rsid w:val="00026455"/>
    <w:rsid w:val="000268B3"/>
    <w:rsid w:val="00026969"/>
    <w:rsid w:val="0002700D"/>
    <w:rsid w:val="00027AD9"/>
    <w:rsid w:val="00030579"/>
    <w:rsid w:val="000312F3"/>
    <w:rsid w:val="0003131A"/>
    <w:rsid w:val="00033016"/>
    <w:rsid w:val="00033DC4"/>
    <w:rsid w:val="00034585"/>
    <w:rsid w:val="000354E4"/>
    <w:rsid w:val="0003581C"/>
    <w:rsid w:val="00035E73"/>
    <w:rsid w:val="00037C69"/>
    <w:rsid w:val="0004005D"/>
    <w:rsid w:val="00040121"/>
    <w:rsid w:val="000409C1"/>
    <w:rsid w:val="00040A25"/>
    <w:rsid w:val="00041F2D"/>
    <w:rsid w:val="000420D0"/>
    <w:rsid w:val="00042221"/>
    <w:rsid w:val="00042D45"/>
    <w:rsid w:val="00043089"/>
    <w:rsid w:val="0004311F"/>
    <w:rsid w:val="0004380A"/>
    <w:rsid w:val="00044D21"/>
    <w:rsid w:val="000450BA"/>
    <w:rsid w:val="00045E58"/>
    <w:rsid w:val="00047546"/>
    <w:rsid w:val="00047B29"/>
    <w:rsid w:val="00051374"/>
    <w:rsid w:val="00051725"/>
    <w:rsid w:val="0005263D"/>
    <w:rsid w:val="00052F02"/>
    <w:rsid w:val="00054ACC"/>
    <w:rsid w:val="00055754"/>
    <w:rsid w:val="00060FE3"/>
    <w:rsid w:val="00061418"/>
    <w:rsid w:val="00061470"/>
    <w:rsid w:val="00061DC6"/>
    <w:rsid w:val="00062541"/>
    <w:rsid w:val="00062A5D"/>
    <w:rsid w:val="00062D66"/>
    <w:rsid w:val="00065044"/>
    <w:rsid w:val="0006568E"/>
    <w:rsid w:val="00066096"/>
    <w:rsid w:val="000665E3"/>
    <w:rsid w:val="00067109"/>
    <w:rsid w:val="00067451"/>
    <w:rsid w:val="00070418"/>
    <w:rsid w:val="000724A6"/>
    <w:rsid w:val="000725F2"/>
    <w:rsid w:val="00073380"/>
    <w:rsid w:val="0007340E"/>
    <w:rsid w:val="00074BAC"/>
    <w:rsid w:val="000752DC"/>
    <w:rsid w:val="00076015"/>
    <w:rsid w:val="000768FE"/>
    <w:rsid w:val="00076F31"/>
    <w:rsid w:val="0007758C"/>
    <w:rsid w:val="00080CED"/>
    <w:rsid w:val="00081026"/>
    <w:rsid w:val="000812DC"/>
    <w:rsid w:val="00081CD5"/>
    <w:rsid w:val="000821DA"/>
    <w:rsid w:val="0008273F"/>
    <w:rsid w:val="00082C61"/>
    <w:rsid w:val="00085A31"/>
    <w:rsid w:val="0008649B"/>
    <w:rsid w:val="0008670E"/>
    <w:rsid w:val="00086776"/>
    <w:rsid w:val="000875E3"/>
    <w:rsid w:val="00087FB9"/>
    <w:rsid w:val="000901A0"/>
    <w:rsid w:val="00090B6A"/>
    <w:rsid w:val="00091CD1"/>
    <w:rsid w:val="00092275"/>
    <w:rsid w:val="00092493"/>
    <w:rsid w:val="00092806"/>
    <w:rsid w:val="00092A31"/>
    <w:rsid w:val="0009363B"/>
    <w:rsid w:val="0009386A"/>
    <w:rsid w:val="00093D17"/>
    <w:rsid w:val="00094693"/>
    <w:rsid w:val="000963EC"/>
    <w:rsid w:val="000A0B82"/>
    <w:rsid w:val="000A11EF"/>
    <w:rsid w:val="000A16E5"/>
    <w:rsid w:val="000A22A8"/>
    <w:rsid w:val="000A2489"/>
    <w:rsid w:val="000A29EE"/>
    <w:rsid w:val="000A2A4C"/>
    <w:rsid w:val="000A48E0"/>
    <w:rsid w:val="000A49C5"/>
    <w:rsid w:val="000A4FD3"/>
    <w:rsid w:val="000A543F"/>
    <w:rsid w:val="000A59A5"/>
    <w:rsid w:val="000A6AC9"/>
    <w:rsid w:val="000B000F"/>
    <w:rsid w:val="000B0090"/>
    <w:rsid w:val="000B0104"/>
    <w:rsid w:val="000B03B4"/>
    <w:rsid w:val="000B1BA1"/>
    <w:rsid w:val="000B207B"/>
    <w:rsid w:val="000B50B3"/>
    <w:rsid w:val="000B5726"/>
    <w:rsid w:val="000B61B7"/>
    <w:rsid w:val="000B6CAE"/>
    <w:rsid w:val="000B711E"/>
    <w:rsid w:val="000B7419"/>
    <w:rsid w:val="000B7A7B"/>
    <w:rsid w:val="000B7E27"/>
    <w:rsid w:val="000C17A4"/>
    <w:rsid w:val="000C18A4"/>
    <w:rsid w:val="000C253C"/>
    <w:rsid w:val="000C3368"/>
    <w:rsid w:val="000C3E2A"/>
    <w:rsid w:val="000C442E"/>
    <w:rsid w:val="000C54DD"/>
    <w:rsid w:val="000C6839"/>
    <w:rsid w:val="000C68F7"/>
    <w:rsid w:val="000C6B7A"/>
    <w:rsid w:val="000D09DC"/>
    <w:rsid w:val="000D0C8B"/>
    <w:rsid w:val="000D163D"/>
    <w:rsid w:val="000D1D0C"/>
    <w:rsid w:val="000D26C0"/>
    <w:rsid w:val="000D2844"/>
    <w:rsid w:val="000D29DA"/>
    <w:rsid w:val="000D2B0C"/>
    <w:rsid w:val="000D4BC0"/>
    <w:rsid w:val="000D5A41"/>
    <w:rsid w:val="000D5FCF"/>
    <w:rsid w:val="000D616D"/>
    <w:rsid w:val="000D6732"/>
    <w:rsid w:val="000D6FC0"/>
    <w:rsid w:val="000D76E0"/>
    <w:rsid w:val="000E057E"/>
    <w:rsid w:val="000E0C01"/>
    <w:rsid w:val="000E101F"/>
    <w:rsid w:val="000E1236"/>
    <w:rsid w:val="000E171A"/>
    <w:rsid w:val="000E2B66"/>
    <w:rsid w:val="000E327F"/>
    <w:rsid w:val="000E36DE"/>
    <w:rsid w:val="000E3A6B"/>
    <w:rsid w:val="000E4549"/>
    <w:rsid w:val="000E4F88"/>
    <w:rsid w:val="000E5336"/>
    <w:rsid w:val="000E57DE"/>
    <w:rsid w:val="000E6A7F"/>
    <w:rsid w:val="000E7145"/>
    <w:rsid w:val="000E7DFC"/>
    <w:rsid w:val="000E7F1A"/>
    <w:rsid w:val="000F0F41"/>
    <w:rsid w:val="000F13AD"/>
    <w:rsid w:val="000F25F1"/>
    <w:rsid w:val="000F2941"/>
    <w:rsid w:val="000F4E5C"/>
    <w:rsid w:val="000F55D2"/>
    <w:rsid w:val="000F5E95"/>
    <w:rsid w:val="000F6673"/>
    <w:rsid w:val="000F6C16"/>
    <w:rsid w:val="000F6FC9"/>
    <w:rsid w:val="000F7AE9"/>
    <w:rsid w:val="000F7DC3"/>
    <w:rsid w:val="000F7E25"/>
    <w:rsid w:val="00100CF4"/>
    <w:rsid w:val="001018C1"/>
    <w:rsid w:val="0010525E"/>
    <w:rsid w:val="00105762"/>
    <w:rsid w:val="00105E89"/>
    <w:rsid w:val="00106AC0"/>
    <w:rsid w:val="001103F8"/>
    <w:rsid w:val="0011077D"/>
    <w:rsid w:val="00110DA5"/>
    <w:rsid w:val="00110E94"/>
    <w:rsid w:val="00110F59"/>
    <w:rsid w:val="00112A6C"/>
    <w:rsid w:val="00113758"/>
    <w:rsid w:val="00116137"/>
    <w:rsid w:val="0011634D"/>
    <w:rsid w:val="001169D9"/>
    <w:rsid w:val="00116D74"/>
    <w:rsid w:val="00117406"/>
    <w:rsid w:val="00117D0A"/>
    <w:rsid w:val="00117DB1"/>
    <w:rsid w:val="001205F3"/>
    <w:rsid w:val="00120A1C"/>
    <w:rsid w:val="00120CC6"/>
    <w:rsid w:val="00120DBE"/>
    <w:rsid w:val="00121833"/>
    <w:rsid w:val="00121A41"/>
    <w:rsid w:val="00123A40"/>
    <w:rsid w:val="00123B0C"/>
    <w:rsid w:val="00123D49"/>
    <w:rsid w:val="00123D95"/>
    <w:rsid w:val="00124853"/>
    <w:rsid w:val="00125549"/>
    <w:rsid w:val="00126421"/>
    <w:rsid w:val="00127C60"/>
    <w:rsid w:val="0013164C"/>
    <w:rsid w:val="00132D8A"/>
    <w:rsid w:val="00133151"/>
    <w:rsid w:val="00133C44"/>
    <w:rsid w:val="00133E8A"/>
    <w:rsid w:val="00134A67"/>
    <w:rsid w:val="00134B1A"/>
    <w:rsid w:val="0013590D"/>
    <w:rsid w:val="00135947"/>
    <w:rsid w:val="00135F32"/>
    <w:rsid w:val="00137811"/>
    <w:rsid w:val="00137FF5"/>
    <w:rsid w:val="00140D34"/>
    <w:rsid w:val="00141B45"/>
    <w:rsid w:val="00142E55"/>
    <w:rsid w:val="00143143"/>
    <w:rsid w:val="001437B7"/>
    <w:rsid w:val="00143DF4"/>
    <w:rsid w:val="00144198"/>
    <w:rsid w:val="00144239"/>
    <w:rsid w:val="00144C7A"/>
    <w:rsid w:val="0014562B"/>
    <w:rsid w:val="001458D5"/>
    <w:rsid w:val="001459F5"/>
    <w:rsid w:val="00145B0F"/>
    <w:rsid w:val="001460C0"/>
    <w:rsid w:val="0014684A"/>
    <w:rsid w:val="00146858"/>
    <w:rsid w:val="00146AD8"/>
    <w:rsid w:val="00150C10"/>
    <w:rsid w:val="00150EDB"/>
    <w:rsid w:val="001520F1"/>
    <w:rsid w:val="00152154"/>
    <w:rsid w:val="00152A4A"/>
    <w:rsid w:val="00152A8F"/>
    <w:rsid w:val="00153A76"/>
    <w:rsid w:val="00154632"/>
    <w:rsid w:val="00154B29"/>
    <w:rsid w:val="00154E18"/>
    <w:rsid w:val="001554E1"/>
    <w:rsid w:val="0015579B"/>
    <w:rsid w:val="00156A10"/>
    <w:rsid w:val="00156CFC"/>
    <w:rsid w:val="00156DD3"/>
    <w:rsid w:val="0015786E"/>
    <w:rsid w:val="00160362"/>
    <w:rsid w:val="001619A6"/>
    <w:rsid w:val="00162BBC"/>
    <w:rsid w:val="00163B1F"/>
    <w:rsid w:val="00164450"/>
    <w:rsid w:val="001645F6"/>
    <w:rsid w:val="00164AE8"/>
    <w:rsid w:val="00170384"/>
    <w:rsid w:val="00171746"/>
    <w:rsid w:val="00172311"/>
    <w:rsid w:val="001726D6"/>
    <w:rsid w:val="00172D5A"/>
    <w:rsid w:val="00174A6D"/>
    <w:rsid w:val="001752FE"/>
    <w:rsid w:val="0017668E"/>
    <w:rsid w:val="00176C47"/>
    <w:rsid w:val="00177259"/>
    <w:rsid w:val="00180036"/>
    <w:rsid w:val="001806DB"/>
    <w:rsid w:val="00180F7D"/>
    <w:rsid w:val="001810D0"/>
    <w:rsid w:val="00181898"/>
    <w:rsid w:val="001822A5"/>
    <w:rsid w:val="00183678"/>
    <w:rsid w:val="0018437C"/>
    <w:rsid w:val="0018561B"/>
    <w:rsid w:val="00185BA1"/>
    <w:rsid w:val="00186079"/>
    <w:rsid w:val="00186ACC"/>
    <w:rsid w:val="00187543"/>
    <w:rsid w:val="00187704"/>
    <w:rsid w:val="0019078C"/>
    <w:rsid w:val="001914D3"/>
    <w:rsid w:val="00191695"/>
    <w:rsid w:val="00191922"/>
    <w:rsid w:val="00191D92"/>
    <w:rsid w:val="00192861"/>
    <w:rsid w:val="00192DEE"/>
    <w:rsid w:val="00193D38"/>
    <w:rsid w:val="00193D84"/>
    <w:rsid w:val="001942FD"/>
    <w:rsid w:val="001945B2"/>
    <w:rsid w:val="00194C9C"/>
    <w:rsid w:val="001956CC"/>
    <w:rsid w:val="00195B4D"/>
    <w:rsid w:val="00195EF2"/>
    <w:rsid w:val="00196F8A"/>
    <w:rsid w:val="001971FF"/>
    <w:rsid w:val="001976EF"/>
    <w:rsid w:val="0019774F"/>
    <w:rsid w:val="0019788E"/>
    <w:rsid w:val="00197D41"/>
    <w:rsid w:val="001A06A3"/>
    <w:rsid w:val="001A1095"/>
    <w:rsid w:val="001A1C6B"/>
    <w:rsid w:val="001A20B2"/>
    <w:rsid w:val="001A21C5"/>
    <w:rsid w:val="001A259E"/>
    <w:rsid w:val="001A3B5C"/>
    <w:rsid w:val="001A3E69"/>
    <w:rsid w:val="001A6895"/>
    <w:rsid w:val="001A6E68"/>
    <w:rsid w:val="001A7194"/>
    <w:rsid w:val="001A734A"/>
    <w:rsid w:val="001A76FD"/>
    <w:rsid w:val="001B143D"/>
    <w:rsid w:val="001B19B2"/>
    <w:rsid w:val="001B1DA2"/>
    <w:rsid w:val="001B2320"/>
    <w:rsid w:val="001B2DA7"/>
    <w:rsid w:val="001B46E3"/>
    <w:rsid w:val="001B507A"/>
    <w:rsid w:val="001B52B7"/>
    <w:rsid w:val="001B5DA1"/>
    <w:rsid w:val="001B7010"/>
    <w:rsid w:val="001B7048"/>
    <w:rsid w:val="001C077D"/>
    <w:rsid w:val="001C15E2"/>
    <w:rsid w:val="001C19A0"/>
    <w:rsid w:val="001C3221"/>
    <w:rsid w:val="001C33DF"/>
    <w:rsid w:val="001C4D9E"/>
    <w:rsid w:val="001C5599"/>
    <w:rsid w:val="001C5664"/>
    <w:rsid w:val="001C5BFC"/>
    <w:rsid w:val="001C6156"/>
    <w:rsid w:val="001C6481"/>
    <w:rsid w:val="001C7F9B"/>
    <w:rsid w:val="001D1FBA"/>
    <w:rsid w:val="001D2433"/>
    <w:rsid w:val="001D26DD"/>
    <w:rsid w:val="001D3194"/>
    <w:rsid w:val="001D3AF2"/>
    <w:rsid w:val="001D47E4"/>
    <w:rsid w:val="001D5263"/>
    <w:rsid w:val="001D5C18"/>
    <w:rsid w:val="001D61FA"/>
    <w:rsid w:val="001D63B1"/>
    <w:rsid w:val="001D7485"/>
    <w:rsid w:val="001D7AEF"/>
    <w:rsid w:val="001E08A1"/>
    <w:rsid w:val="001E1108"/>
    <w:rsid w:val="001E1317"/>
    <w:rsid w:val="001E1857"/>
    <w:rsid w:val="001E1A9A"/>
    <w:rsid w:val="001E2672"/>
    <w:rsid w:val="001E3868"/>
    <w:rsid w:val="001E3901"/>
    <w:rsid w:val="001E3A37"/>
    <w:rsid w:val="001E4D76"/>
    <w:rsid w:val="001E54FE"/>
    <w:rsid w:val="001E5F47"/>
    <w:rsid w:val="001E66B0"/>
    <w:rsid w:val="001E6A3B"/>
    <w:rsid w:val="001F1673"/>
    <w:rsid w:val="001F1720"/>
    <w:rsid w:val="001F48D8"/>
    <w:rsid w:val="001F4B0F"/>
    <w:rsid w:val="001F5329"/>
    <w:rsid w:val="001F5637"/>
    <w:rsid w:val="001F584E"/>
    <w:rsid w:val="001F5F0D"/>
    <w:rsid w:val="001F6640"/>
    <w:rsid w:val="001F6BF6"/>
    <w:rsid w:val="001F7F30"/>
    <w:rsid w:val="00201803"/>
    <w:rsid w:val="00202B82"/>
    <w:rsid w:val="00203176"/>
    <w:rsid w:val="00203815"/>
    <w:rsid w:val="002049F1"/>
    <w:rsid w:val="002055BE"/>
    <w:rsid w:val="00205DA6"/>
    <w:rsid w:val="0020688C"/>
    <w:rsid w:val="00206DE1"/>
    <w:rsid w:val="00207392"/>
    <w:rsid w:val="00207411"/>
    <w:rsid w:val="002076E1"/>
    <w:rsid w:val="002101C0"/>
    <w:rsid w:val="002105FC"/>
    <w:rsid w:val="00211A6B"/>
    <w:rsid w:val="00211B8C"/>
    <w:rsid w:val="0021376D"/>
    <w:rsid w:val="002139DD"/>
    <w:rsid w:val="00213DF9"/>
    <w:rsid w:val="002140C4"/>
    <w:rsid w:val="0021473D"/>
    <w:rsid w:val="002148F7"/>
    <w:rsid w:val="00214D5F"/>
    <w:rsid w:val="002157FF"/>
    <w:rsid w:val="00215819"/>
    <w:rsid w:val="0021715B"/>
    <w:rsid w:val="00217789"/>
    <w:rsid w:val="002209CA"/>
    <w:rsid w:val="00221321"/>
    <w:rsid w:val="00221C0E"/>
    <w:rsid w:val="00221CA8"/>
    <w:rsid w:val="00221FFE"/>
    <w:rsid w:val="0022214B"/>
    <w:rsid w:val="0022251D"/>
    <w:rsid w:val="00222BCC"/>
    <w:rsid w:val="00222D16"/>
    <w:rsid w:val="00223704"/>
    <w:rsid w:val="00225CE8"/>
    <w:rsid w:val="00226E05"/>
    <w:rsid w:val="00226FE6"/>
    <w:rsid w:val="0023060C"/>
    <w:rsid w:val="00231861"/>
    <w:rsid w:val="00231AC6"/>
    <w:rsid w:val="002325B9"/>
    <w:rsid w:val="0023300D"/>
    <w:rsid w:val="00233B19"/>
    <w:rsid w:val="00233B78"/>
    <w:rsid w:val="00233EA1"/>
    <w:rsid w:val="0023438F"/>
    <w:rsid w:val="002344FE"/>
    <w:rsid w:val="00234B1A"/>
    <w:rsid w:val="00234DE2"/>
    <w:rsid w:val="00234E24"/>
    <w:rsid w:val="00235D42"/>
    <w:rsid w:val="00235D6C"/>
    <w:rsid w:val="00236FEF"/>
    <w:rsid w:val="002371C4"/>
    <w:rsid w:val="00237421"/>
    <w:rsid w:val="0023795B"/>
    <w:rsid w:val="00237B8B"/>
    <w:rsid w:val="00237CF6"/>
    <w:rsid w:val="00240C9D"/>
    <w:rsid w:val="00241626"/>
    <w:rsid w:val="002421F4"/>
    <w:rsid w:val="002421FD"/>
    <w:rsid w:val="00242499"/>
    <w:rsid w:val="00242F99"/>
    <w:rsid w:val="00243698"/>
    <w:rsid w:val="00243A82"/>
    <w:rsid w:val="00243E74"/>
    <w:rsid w:val="0024417D"/>
    <w:rsid w:val="002444A2"/>
    <w:rsid w:val="002451D0"/>
    <w:rsid w:val="00245E5A"/>
    <w:rsid w:val="0025068A"/>
    <w:rsid w:val="00250C4E"/>
    <w:rsid w:val="00251DBE"/>
    <w:rsid w:val="002520C1"/>
    <w:rsid w:val="0025248F"/>
    <w:rsid w:val="0025327D"/>
    <w:rsid w:val="00253ABC"/>
    <w:rsid w:val="002548D5"/>
    <w:rsid w:val="00255AE0"/>
    <w:rsid w:val="0025619A"/>
    <w:rsid w:val="002562D1"/>
    <w:rsid w:val="0025722E"/>
    <w:rsid w:val="00257914"/>
    <w:rsid w:val="00257D34"/>
    <w:rsid w:val="00260F33"/>
    <w:rsid w:val="00261AEC"/>
    <w:rsid w:val="00261ECC"/>
    <w:rsid w:val="002621D3"/>
    <w:rsid w:val="00262CEC"/>
    <w:rsid w:val="00263E1C"/>
    <w:rsid w:val="00263ED8"/>
    <w:rsid w:val="002646DA"/>
    <w:rsid w:val="002650D1"/>
    <w:rsid w:val="002652AF"/>
    <w:rsid w:val="00265FBE"/>
    <w:rsid w:val="002662D1"/>
    <w:rsid w:val="00271E13"/>
    <w:rsid w:val="00271FE6"/>
    <w:rsid w:val="0027256C"/>
    <w:rsid w:val="00272D13"/>
    <w:rsid w:val="00273C90"/>
    <w:rsid w:val="002742F7"/>
    <w:rsid w:val="002743F5"/>
    <w:rsid w:val="0027640D"/>
    <w:rsid w:val="00277BD2"/>
    <w:rsid w:val="002808A9"/>
    <w:rsid w:val="00282C66"/>
    <w:rsid w:val="00282F61"/>
    <w:rsid w:val="002842AD"/>
    <w:rsid w:val="002849A8"/>
    <w:rsid w:val="00284ABA"/>
    <w:rsid w:val="002857B6"/>
    <w:rsid w:val="00286723"/>
    <w:rsid w:val="002867B1"/>
    <w:rsid w:val="00290CA4"/>
    <w:rsid w:val="00290E70"/>
    <w:rsid w:val="00291020"/>
    <w:rsid w:val="00292968"/>
    <w:rsid w:val="00292BA8"/>
    <w:rsid w:val="00293171"/>
    <w:rsid w:val="00294D19"/>
    <w:rsid w:val="00294F3B"/>
    <w:rsid w:val="00295125"/>
    <w:rsid w:val="002951E4"/>
    <w:rsid w:val="00295A65"/>
    <w:rsid w:val="0029705F"/>
    <w:rsid w:val="00297858"/>
    <w:rsid w:val="002978B3"/>
    <w:rsid w:val="002A0705"/>
    <w:rsid w:val="002A1BD1"/>
    <w:rsid w:val="002A1E48"/>
    <w:rsid w:val="002A316D"/>
    <w:rsid w:val="002A3219"/>
    <w:rsid w:val="002A37D9"/>
    <w:rsid w:val="002A4004"/>
    <w:rsid w:val="002A49AE"/>
    <w:rsid w:val="002A671E"/>
    <w:rsid w:val="002A6CA6"/>
    <w:rsid w:val="002A7BAD"/>
    <w:rsid w:val="002A7FBB"/>
    <w:rsid w:val="002B016E"/>
    <w:rsid w:val="002B0729"/>
    <w:rsid w:val="002B0AA3"/>
    <w:rsid w:val="002B11FF"/>
    <w:rsid w:val="002B16B4"/>
    <w:rsid w:val="002B22B2"/>
    <w:rsid w:val="002B2956"/>
    <w:rsid w:val="002B2DDE"/>
    <w:rsid w:val="002B33EF"/>
    <w:rsid w:val="002B3726"/>
    <w:rsid w:val="002B41CB"/>
    <w:rsid w:val="002B4A8A"/>
    <w:rsid w:val="002B5AD3"/>
    <w:rsid w:val="002B609F"/>
    <w:rsid w:val="002B6E5D"/>
    <w:rsid w:val="002B732F"/>
    <w:rsid w:val="002C06FF"/>
    <w:rsid w:val="002C168D"/>
    <w:rsid w:val="002C2470"/>
    <w:rsid w:val="002C2EBC"/>
    <w:rsid w:val="002C328D"/>
    <w:rsid w:val="002C362C"/>
    <w:rsid w:val="002C42E4"/>
    <w:rsid w:val="002C603D"/>
    <w:rsid w:val="002C61C6"/>
    <w:rsid w:val="002C7824"/>
    <w:rsid w:val="002C7ABC"/>
    <w:rsid w:val="002C7EBF"/>
    <w:rsid w:val="002D15AD"/>
    <w:rsid w:val="002D194D"/>
    <w:rsid w:val="002D289E"/>
    <w:rsid w:val="002D4396"/>
    <w:rsid w:val="002D45D8"/>
    <w:rsid w:val="002D687B"/>
    <w:rsid w:val="002D6CFB"/>
    <w:rsid w:val="002D6D54"/>
    <w:rsid w:val="002D6F13"/>
    <w:rsid w:val="002D760B"/>
    <w:rsid w:val="002E0123"/>
    <w:rsid w:val="002E18C2"/>
    <w:rsid w:val="002E2FA6"/>
    <w:rsid w:val="002E3635"/>
    <w:rsid w:val="002E379F"/>
    <w:rsid w:val="002E4FCF"/>
    <w:rsid w:val="002E51D4"/>
    <w:rsid w:val="002E548F"/>
    <w:rsid w:val="002E6260"/>
    <w:rsid w:val="002E6412"/>
    <w:rsid w:val="002E6572"/>
    <w:rsid w:val="002E7F2D"/>
    <w:rsid w:val="002F0228"/>
    <w:rsid w:val="002F0A90"/>
    <w:rsid w:val="002F1D85"/>
    <w:rsid w:val="002F4381"/>
    <w:rsid w:val="002F613E"/>
    <w:rsid w:val="002F6853"/>
    <w:rsid w:val="002F7C20"/>
    <w:rsid w:val="003021CE"/>
    <w:rsid w:val="00303A0C"/>
    <w:rsid w:val="003048F4"/>
    <w:rsid w:val="003054FB"/>
    <w:rsid w:val="00310034"/>
    <w:rsid w:val="003100E4"/>
    <w:rsid w:val="0031397D"/>
    <w:rsid w:val="00314313"/>
    <w:rsid w:val="003146CE"/>
    <w:rsid w:val="00314A21"/>
    <w:rsid w:val="00314FF9"/>
    <w:rsid w:val="00316BC7"/>
    <w:rsid w:val="00316BDB"/>
    <w:rsid w:val="003172E7"/>
    <w:rsid w:val="00320235"/>
    <w:rsid w:val="00320E70"/>
    <w:rsid w:val="0032120F"/>
    <w:rsid w:val="0032130F"/>
    <w:rsid w:val="00321F50"/>
    <w:rsid w:val="0032282B"/>
    <w:rsid w:val="00322B51"/>
    <w:rsid w:val="00323E81"/>
    <w:rsid w:val="00324290"/>
    <w:rsid w:val="00324333"/>
    <w:rsid w:val="00324790"/>
    <w:rsid w:val="00324902"/>
    <w:rsid w:val="00324C94"/>
    <w:rsid w:val="00325012"/>
    <w:rsid w:val="003269A5"/>
    <w:rsid w:val="00326A58"/>
    <w:rsid w:val="00327270"/>
    <w:rsid w:val="003277FF"/>
    <w:rsid w:val="00331F4B"/>
    <w:rsid w:val="0033202C"/>
    <w:rsid w:val="003322F4"/>
    <w:rsid w:val="0033254F"/>
    <w:rsid w:val="0033297C"/>
    <w:rsid w:val="00332DF5"/>
    <w:rsid w:val="00334B07"/>
    <w:rsid w:val="0033595A"/>
    <w:rsid w:val="003360A4"/>
    <w:rsid w:val="003360AB"/>
    <w:rsid w:val="003373B7"/>
    <w:rsid w:val="003402DC"/>
    <w:rsid w:val="00341E08"/>
    <w:rsid w:val="003421A8"/>
    <w:rsid w:val="00342321"/>
    <w:rsid w:val="00342CC9"/>
    <w:rsid w:val="00343C55"/>
    <w:rsid w:val="00344C85"/>
    <w:rsid w:val="00345004"/>
    <w:rsid w:val="00345565"/>
    <w:rsid w:val="003463BC"/>
    <w:rsid w:val="00346961"/>
    <w:rsid w:val="00350796"/>
    <w:rsid w:val="00352B04"/>
    <w:rsid w:val="0035377C"/>
    <w:rsid w:val="003545CC"/>
    <w:rsid w:val="003549BB"/>
    <w:rsid w:val="0035554D"/>
    <w:rsid w:val="00355735"/>
    <w:rsid w:val="00356E78"/>
    <w:rsid w:val="00356EB3"/>
    <w:rsid w:val="00356F0C"/>
    <w:rsid w:val="003579FE"/>
    <w:rsid w:val="00357E30"/>
    <w:rsid w:val="0036098C"/>
    <w:rsid w:val="00360E8F"/>
    <w:rsid w:val="0036100A"/>
    <w:rsid w:val="003614C3"/>
    <w:rsid w:val="00362834"/>
    <w:rsid w:val="003634CF"/>
    <w:rsid w:val="003638A4"/>
    <w:rsid w:val="00363D26"/>
    <w:rsid w:val="003657FB"/>
    <w:rsid w:val="00366A86"/>
    <w:rsid w:val="00366C32"/>
    <w:rsid w:val="0036732E"/>
    <w:rsid w:val="003676B9"/>
    <w:rsid w:val="00367E02"/>
    <w:rsid w:val="0037009A"/>
    <w:rsid w:val="0037077C"/>
    <w:rsid w:val="003707D5"/>
    <w:rsid w:val="003714EF"/>
    <w:rsid w:val="00371B3F"/>
    <w:rsid w:val="00371B9C"/>
    <w:rsid w:val="0037267B"/>
    <w:rsid w:val="00372B2F"/>
    <w:rsid w:val="003731EA"/>
    <w:rsid w:val="00373855"/>
    <w:rsid w:val="00373DB8"/>
    <w:rsid w:val="00374623"/>
    <w:rsid w:val="00375CF1"/>
    <w:rsid w:val="00376142"/>
    <w:rsid w:val="00376570"/>
    <w:rsid w:val="00376578"/>
    <w:rsid w:val="00376ABF"/>
    <w:rsid w:val="003771CB"/>
    <w:rsid w:val="003804CF"/>
    <w:rsid w:val="00380B28"/>
    <w:rsid w:val="00381037"/>
    <w:rsid w:val="00381419"/>
    <w:rsid w:val="00381CB3"/>
    <w:rsid w:val="003822E6"/>
    <w:rsid w:val="003829E0"/>
    <w:rsid w:val="00382F4A"/>
    <w:rsid w:val="0038321B"/>
    <w:rsid w:val="0038336D"/>
    <w:rsid w:val="0038397B"/>
    <w:rsid w:val="0038409C"/>
    <w:rsid w:val="003840EE"/>
    <w:rsid w:val="00384114"/>
    <w:rsid w:val="00384270"/>
    <w:rsid w:val="00385A9C"/>
    <w:rsid w:val="00386188"/>
    <w:rsid w:val="00386BCB"/>
    <w:rsid w:val="00390C6A"/>
    <w:rsid w:val="003926B5"/>
    <w:rsid w:val="0039287B"/>
    <w:rsid w:val="00392BF1"/>
    <w:rsid w:val="00392F0A"/>
    <w:rsid w:val="003933D4"/>
    <w:rsid w:val="0039349B"/>
    <w:rsid w:val="003955DD"/>
    <w:rsid w:val="0039561F"/>
    <w:rsid w:val="00395FD0"/>
    <w:rsid w:val="00396AA1"/>
    <w:rsid w:val="00396D40"/>
    <w:rsid w:val="00396E2A"/>
    <w:rsid w:val="0039738D"/>
    <w:rsid w:val="00397FFE"/>
    <w:rsid w:val="003A054D"/>
    <w:rsid w:val="003A4646"/>
    <w:rsid w:val="003A530A"/>
    <w:rsid w:val="003A531D"/>
    <w:rsid w:val="003B03C2"/>
    <w:rsid w:val="003B05F8"/>
    <w:rsid w:val="003B30EF"/>
    <w:rsid w:val="003B4FCC"/>
    <w:rsid w:val="003B50B5"/>
    <w:rsid w:val="003B53F6"/>
    <w:rsid w:val="003B55C8"/>
    <w:rsid w:val="003B7707"/>
    <w:rsid w:val="003B7A6D"/>
    <w:rsid w:val="003B7BFD"/>
    <w:rsid w:val="003C02FA"/>
    <w:rsid w:val="003C08E6"/>
    <w:rsid w:val="003C23E5"/>
    <w:rsid w:val="003C2A16"/>
    <w:rsid w:val="003C3D71"/>
    <w:rsid w:val="003C3E59"/>
    <w:rsid w:val="003C5653"/>
    <w:rsid w:val="003C5924"/>
    <w:rsid w:val="003C7A0F"/>
    <w:rsid w:val="003D14AB"/>
    <w:rsid w:val="003D1E12"/>
    <w:rsid w:val="003D349C"/>
    <w:rsid w:val="003D39FA"/>
    <w:rsid w:val="003D3A17"/>
    <w:rsid w:val="003D3F59"/>
    <w:rsid w:val="003D584F"/>
    <w:rsid w:val="003D6027"/>
    <w:rsid w:val="003D6B4E"/>
    <w:rsid w:val="003D6C35"/>
    <w:rsid w:val="003D7757"/>
    <w:rsid w:val="003D7E4C"/>
    <w:rsid w:val="003E03B9"/>
    <w:rsid w:val="003E0BE5"/>
    <w:rsid w:val="003E0EB9"/>
    <w:rsid w:val="003E1584"/>
    <w:rsid w:val="003E1CF1"/>
    <w:rsid w:val="003E1E3D"/>
    <w:rsid w:val="003E22CB"/>
    <w:rsid w:val="003E2662"/>
    <w:rsid w:val="003E2D7E"/>
    <w:rsid w:val="003E2E3C"/>
    <w:rsid w:val="003E2FCF"/>
    <w:rsid w:val="003E33AD"/>
    <w:rsid w:val="003E4FE7"/>
    <w:rsid w:val="003E502A"/>
    <w:rsid w:val="003E56C5"/>
    <w:rsid w:val="003E6EA2"/>
    <w:rsid w:val="003E7010"/>
    <w:rsid w:val="003E7325"/>
    <w:rsid w:val="003E791E"/>
    <w:rsid w:val="003F0A46"/>
    <w:rsid w:val="003F1493"/>
    <w:rsid w:val="003F1BFD"/>
    <w:rsid w:val="003F28E9"/>
    <w:rsid w:val="003F3096"/>
    <w:rsid w:val="003F340A"/>
    <w:rsid w:val="003F3797"/>
    <w:rsid w:val="003F3EB3"/>
    <w:rsid w:val="003F50EA"/>
    <w:rsid w:val="003F5385"/>
    <w:rsid w:val="003F5E2F"/>
    <w:rsid w:val="003F6780"/>
    <w:rsid w:val="003F69E2"/>
    <w:rsid w:val="003F6FD6"/>
    <w:rsid w:val="003F7DC3"/>
    <w:rsid w:val="00402208"/>
    <w:rsid w:val="00403E0B"/>
    <w:rsid w:val="004040D4"/>
    <w:rsid w:val="00405868"/>
    <w:rsid w:val="004058EC"/>
    <w:rsid w:val="00405C9D"/>
    <w:rsid w:val="0040600E"/>
    <w:rsid w:val="004075CB"/>
    <w:rsid w:val="004075D0"/>
    <w:rsid w:val="0041181F"/>
    <w:rsid w:val="0041231E"/>
    <w:rsid w:val="004135D1"/>
    <w:rsid w:val="00413AD7"/>
    <w:rsid w:val="00414D53"/>
    <w:rsid w:val="00415908"/>
    <w:rsid w:val="00415B2A"/>
    <w:rsid w:val="0041746D"/>
    <w:rsid w:val="00420DFE"/>
    <w:rsid w:val="004210EC"/>
    <w:rsid w:val="00421552"/>
    <w:rsid w:val="0042237A"/>
    <w:rsid w:val="00423005"/>
    <w:rsid w:val="00424067"/>
    <w:rsid w:val="00424247"/>
    <w:rsid w:val="0042426D"/>
    <w:rsid w:val="00424A3A"/>
    <w:rsid w:val="00425329"/>
    <w:rsid w:val="0042589B"/>
    <w:rsid w:val="00426CF9"/>
    <w:rsid w:val="004279D4"/>
    <w:rsid w:val="0043048F"/>
    <w:rsid w:val="004316AD"/>
    <w:rsid w:val="0043173E"/>
    <w:rsid w:val="004317C1"/>
    <w:rsid w:val="0043276A"/>
    <w:rsid w:val="00432ACD"/>
    <w:rsid w:val="00433C34"/>
    <w:rsid w:val="00433D39"/>
    <w:rsid w:val="00435158"/>
    <w:rsid w:val="0043632C"/>
    <w:rsid w:val="0043643C"/>
    <w:rsid w:val="00436455"/>
    <w:rsid w:val="00436823"/>
    <w:rsid w:val="0043760F"/>
    <w:rsid w:val="00437A3D"/>
    <w:rsid w:val="00440A99"/>
    <w:rsid w:val="0044341C"/>
    <w:rsid w:val="00444FEE"/>
    <w:rsid w:val="004478C4"/>
    <w:rsid w:val="00447A13"/>
    <w:rsid w:val="00450D86"/>
    <w:rsid w:val="00451E73"/>
    <w:rsid w:val="0045242D"/>
    <w:rsid w:val="00453F86"/>
    <w:rsid w:val="004542D8"/>
    <w:rsid w:val="00454867"/>
    <w:rsid w:val="00454FCD"/>
    <w:rsid w:val="004573D5"/>
    <w:rsid w:val="004578E9"/>
    <w:rsid w:val="00460B8E"/>
    <w:rsid w:val="00460F4B"/>
    <w:rsid w:val="004616AC"/>
    <w:rsid w:val="00461A47"/>
    <w:rsid w:val="00463BB8"/>
    <w:rsid w:val="00463C34"/>
    <w:rsid w:val="00463D45"/>
    <w:rsid w:val="00464210"/>
    <w:rsid w:val="004643FD"/>
    <w:rsid w:val="00466109"/>
    <w:rsid w:val="00466FF0"/>
    <w:rsid w:val="00471879"/>
    <w:rsid w:val="00471DEB"/>
    <w:rsid w:val="0047226E"/>
    <w:rsid w:val="004728AD"/>
    <w:rsid w:val="004736C4"/>
    <w:rsid w:val="00473E95"/>
    <w:rsid w:val="00474062"/>
    <w:rsid w:val="00474ED7"/>
    <w:rsid w:val="004750A9"/>
    <w:rsid w:val="004755F1"/>
    <w:rsid w:val="0047600E"/>
    <w:rsid w:val="004764BD"/>
    <w:rsid w:val="00476D8D"/>
    <w:rsid w:val="00477F64"/>
    <w:rsid w:val="0048072C"/>
    <w:rsid w:val="00482308"/>
    <w:rsid w:val="00483145"/>
    <w:rsid w:val="00483FBB"/>
    <w:rsid w:val="0048451C"/>
    <w:rsid w:val="004849A9"/>
    <w:rsid w:val="00485A43"/>
    <w:rsid w:val="004868F8"/>
    <w:rsid w:val="004903B5"/>
    <w:rsid w:val="004927E1"/>
    <w:rsid w:val="00493176"/>
    <w:rsid w:val="0049336F"/>
    <w:rsid w:val="0049383B"/>
    <w:rsid w:val="004947BF"/>
    <w:rsid w:val="004960FF"/>
    <w:rsid w:val="0049688B"/>
    <w:rsid w:val="00496AE0"/>
    <w:rsid w:val="004975C8"/>
    <w:rsid w:val="004A0413"/>
    <w:rsid w:val="004A0D33"/>
    <w:rsid w:val="004A0EAC"/>
    <w:rsid w:val="004A1004"/>
    <w:rsid w:val="004A27E2"/>
    <w:rsid w:val="004A396F"/>
    <w:rsid w:val="004A48AD"/>
    <w:rsid w:val="004A4945"/>
    <w:rsid w:val="004A4D6A"/>
    <w:rsid w:val="004A5938"/>
    <w:rsid w:val="004A7C3C"/>
    <w:rsid w:val="004B1A46"/>
    <w:rsid w:val="004B2567"/>
    <w:rsid w:val="004B2A16"/>
    <w:rsid w:val="004B2B2A"/>
    <w:rsid w:val="004B2D0D"/>
    <w:rsid w:val="004B335D"/>
    <w:rsid w:val="004B3FD6"/>
    <w:rsid w:val="004B57E0"/>
    <w:rsid w:val="004B60E5"/>
    <w:rsid w:val="004B7AB7"/>
    <w:rsid w:val="004B7F39"/>
    <w:rsid w:val="004C1440"/>
    <w:rsid w:val="004C18E7"/>
    <w:rsid w:val="004C2E79"/>
    <w:rsid w:val="004C45AD"/>
    <w:rsid w:val="004C5426"/>
    <w:rsid w:val="004C653C"/>
    <w:rsid w:val="004C6682"/>
    <w:rsid w:val="004C6E9B"/>
    <w:rsid w:val="004C7245"/>
    <w:rsid w:val="004C7AC1"/>
    <w:rsid w:val="004C7AF0"/>
    <w:rsid w:val="004D1611"/>
    <w:rsid w:val="004D243F"/>
    <w:rsid w:val="004D245F"/>
    <w:rsid w:val="004D315B"/>
    <w:rsid w:val="004D4A0C"/>
    <w:rsid w:val="004D4CD2"/>
    <w:rsid w:val="004D4F67"/>
    <w:rsid w:val="004D5001"/>
    <w:rsid w:val="004D6321"/>
    <w:rsid w:val="004D657C"/>
    <w:rsid w:val="004D6A7E"/>
    <w:rsid w:val="004D7E33"/>
    <w:rsid w:val="004D7F56"/>
    <w:rsid w:val="004E02F7"/>
    <w:rsid w:val="004E0429"/>
    <w:rsid w:val="004E13CE"/>
    <w:rsid w:val="004E178E"/>
    <w:rsid w:val="004E193A"/>
    <w:rsid w:val="004E2174"/>
    <w:rsid w:val="004E2378"/>
    <w:rsid w:val="004E28B8"/>
    <w:rsid w:val="004E2F48"/>
    <w:rsid w:val="004E2FDC"/>
    <w:rsid w:val="004E3184"/>
    <w:rsid w:val="004E574F"/>
    <w:rsid w:val="004E5B94"/>
    <w:rsid w:val="004E7667"/>
    <w:rsid w:val="004F12FF"/>
    <w:rsid w:val="004F1877"/>
    <w:rsid w:val="004F2E93"/>
    <w:rsid w:val="004F33D4"/>
    <w:rsid w:val="004F3497"/>
    <w:rsid w:val="004F34B5"/>
    <w:rsid w:val="004F45A8"/>
    <w:rsid w:val="004F49F7"/>
    <w:rsid w:val="004F530F"/>
    <w:rsid w:val="004F5FB1"/>
    <w:rsid w:val="004F5FD3"/>
    <w:rsid w:val="004F6140"/>
    <w:rsid w:val="004F614A"/>
    <w:rsid w:val="004F791A"/>
    <w:rsid w:val="005008F7"/>
    <w:rsid w:val="00500DDF"/>
    <w:rsid w:val="005012EB"/>
    <w:rsid w:val="00505AEA"/>
    <w:rsid w:val="005060A2"/>
    <w:rsid w:val="00506570"/>
    <w:rsid w:val="0050772C"/>
    <w:rsid w:val="005100AF"/>
    <w:rsid w:val="00510936"/>
    <w:rsid w:val="00510D1D"/>
    <w:rsid w:val="005118A8"/>
    <w:rsid w:val="00511DDD"/>
    <w:rsid w:val="005121D3"/>
    <w:rsid w:val="00512A1B"/>
    <w:rsid w:val="00512E7E"/>
    <w:rsid w:val="00512F0E"/>
    <w:rsid w:val="0051354E"/>
    <w:rsid w:val="00513925"/>
    <w:rsid w:val="00513B55"/>
    <w:rsid w:val="0051406C"/>
    <w:rsid w:val="00514468"/>
    <w:rsid w:val="00514E32"/>
    <w:rsid w:val="00514E4E"/>
    <w:rsid w:val="00515319"/>
    <w:rsid w:val="00515DF6"/>
    <w:rsid w:val="00516D03"/>
    <w:rsid w:val="00517169"/>
    <w:rsid w:val="00520C28"/>
    <w:rsid w:val="00520FA1"/>
    <w:rsid w:val="00521A46"/>
    <w:rsid w:val="00521CBB"/>
    <w:rsid w:val="00522639"/>
    <w:rsid w:val="00522A20"/>
    <w:rsid w:val="00523570"/>
    <w:rsid w:val="0052482F"/>
    <w:rsid w:val="0052514B"/>
    <w:rsid w:val="00525445"/>
    <w:rsid w:val="00526A59"/>
    <w:rsid w:val="00530062"/>
    <w:rsid w:val="00530465"/>
    <w:rsid w:val="00530D91"/>
    <w:rsid w:val="005315B9"/>
    <w:rsid w:val="0053195E"/>
    <w:rsid w:val="00531D92"/>
    <w:rsid w:val="0053220C"/>
    <w:rsid w:val="00532966"/>
    <w:rsid w:val="00533049"/>
    <w:rsid w:val="005331E4"/>
    <w:rsid w:val="00533802"/>
    <w:rsid w:val="0053419F"/>
    <w:rsid w:val="00535AED"/>
    <w:rsid w:val="005367FC"/>
    <w:rsid w:val="005369E4"/>
    <w:rsid w:val="005413F1"/>
    <w:rsid w:val="00541D63"/>
    <w:rsid w:val="00542BE9"/>
    <w:rsid w:val="00543065"/>
    <w:rsid w:val="005439EB"/>
    <w:rsid w:val="0054407A"/>
    <w:rsid w:val="005441C4"/>
    <w:rsid w:val="00544667"/>
    <w:rsid w:val="00544EBD"/>
    <w:rsid w:val="0054536E"/>
    <w:rsid w:val="0054576F"/>
    <w:rsid w:val="0054589A"/>
    <w:rsid w:val="00545C67"/>
    <w:rsid w:val="005461E7"/>
    <w:rsid w:val="00546365"/>
    <w:rsid w:val="005466C7"/>
    <w:rsid w:val="0054718C"/>
    <w:rsid w:val="0054794E"/>
    <w:rsid w:val="00550556"/>
    <w:rsid w:val="005518A5"/>
    <w:rsid w:val="00551E78"/>
    <w:rsid w:val="00551F92"/>
    <w:rsid w:val="005520C8"/>
    <w:rsid w:val="00552DDD"/>
    <w:rsid w:val="00553C61"/>
    <w:rsid w:val="00553D01"/>
    <w:rsid w:val="00554654"/>
    <w:rsid w:val="0055484D"/>
    <w:rsid w:val="00554BC6"/>
    <w:rsid w:val="0055726E"/>
    <w:rsid w:val="00557735"/>
    <w:rsid w:val="00557CFB"/>
    <w:rsid w:val="00560BC8"/>
    <w:rsid w:val="00560D78"/>
    <w:rsid w:val="00560E46"/>
    <w:rsid w:val="0056121F"/>
    <w:rsid w:val="00561506"/>
    <w:rsid w:val="005617F2"/>
    <w:rsid w:val="005620CE"/>
    <w:rsid w:val="0056307E"/>
    <w:rsid w:val="00563A55"/>
    <w:rsid w:val="00564588"/>
    <w:rsid w:val="005645D7"/>
    <w:rsid w:val="00564762"/>
    <w:rsid w:val="00566B9D"/>
    <w:rsid w:val="00566C95"/>
    <w:rsid w:val="00567764"/>
    <w:rsid w:val="00570D51"/>
    <w:rsid w:val="00571F2A"/>
    <w:rsid w:val="00572B51"/>
    <w:rsid w:val="00572C5C"/>
    <w:rsid w:val="00572F81"/>
    <w:rsid w:val="0057358F"/>
    <w:rsid w:val="00574292"/>
    <w:rsid w:val="00574CEC"/>
    <w:rsid w:val="00580F76"/>
    <w:rsid w:val="00582559"/>
    <w:rsid w:val="00583752"/>
    <w:rsid w:val="00583E00"/>
    <w:rsid w:val="00584241"/>
    <w:rsid w:val="00585BA5"/>
    <w:rsid w:val="00587355"/>
    <w:rsid w:val="00587CEA"/>
    <w:rsid w:val="005900D2"/>
    <w:rsid w:val="005905BC"/>
    <w:rsid w:val="00590F4E"/>
    <w:rsid w:val="00592E43"/>
    <w:rsid w:val="00593055"/>
    <w:rsid w:val="00593606"/>
    <w:rsid w:val="00593EA4"/>
    <w:rsid w:val="00594739"/>
    <w:rsid w:val="00595CDD"/>
    <w:rsid w:val="00595E1B"/>
    <w:rsid w:val="00596577"/>
    <w:rsid w:val="005A080C"/>
    <w:rsid w:val="005A1574"/>
    <w:rsid w:val="005A2BDC"/>
    <w:rsid w:val="005A2DB1"/>
    <w:rsid w:val="005A3DE2"/>
    <w:rsid w:val="005A4A82"/>
    <w:rsid w:val="005A57D8"/>
    <w:rsid w:val="005A6298"/>
    <w:rsid w:val="005A68A0"/>
    <w:rsid w:val="005A6CA8"/>
    <w:rsid w:val="005B0630"/>
    <w:rsid w:val="005B0FA0"/>
    <w:rsid w:val="005B1196"/>
    <w:rsid w:val="005B18CD"/>
    <w:rsid w:val="005B33C5"/>
    <w:rsid w:val="005B34ED"/>
    <w:rsid w:val="005B3E5E"/>
    <w:rsid w:val="005B3EDF"/>
    <w:rsid w:val="005B4C00"/>
    <w:rsid w:val="005B53AC"/>
    <w:rsid w:val="005B597D"/>
    <w:rsid w:val="005B5D4E"/>
    <w:rsid w:val="005B6E09"/>
    <w:rsid w:val="005C0005"/>
    <w:rsid w:val="005C0A47"/>
    <w:rsid w:val="005C110F"/>
    <w:rsid w:val="005C13F8"/>
    <w:rsid w:val="005C1CDD"/>
    <w:rsid w:val="005C1DDA"/>
    <w:rsid w:val="005C1E0A"/>
    <w:rsid w:val="005C1FF0"/>
    <w:rsid w:val="005C2716"/>
    <w:rsid w:val="005C3270"/>
    <w:rsid w:val="005C3685"/>
    <w:rsid w:val="005C59EF"/>
    <w:rsid w:val="005C5BEB"/>
    <w:rsid w:val="005C6062"/>
    <w:rsid w:val="005C6738"/>
    <w:rsid w:val="005C6A25"/>
    <w:rsid w:val="005C76D5"/>
    <w:rsid w:val="005C79EA"/>
    <w:rsid w:val="005D07CF"/>
    <w:rsid w:val="005D0873"/>
    <w:rsid w:val="005D0F2D"/>
    <w:rsid w:val="005D1CE3"/>
    <w:rsid w:val="005D22EF"/>
    <w:rsid w:val="005D2488"/>
    <w:rsid w:val="005D28FD"/>
    <w:rsid w:val="005D3BF8"/>
    <w:rsid w:val="005D3DCF"/>
    <w:rsid w:val="005D442C"/>
    <w:rsid w:val="005D45C3"/>
    <w:rsid w:val="005D47A6"/>
    <w:rsid w:val="005D5475"/>
    <w:rsid w:val="005D5763"/>
    <w:rsid w:val="005D69F1"/>
    <w:rsid w:val="005D751F"/>
    <w:rsid w:val="005D7C39"/>
    <w:rsid w:val="005E1AC2"/>
    <w:rsid w:val="005E2FC4"/>
    <w:rsid w:val="005E36EB"/>
    <w:rsid w:val="005E4C06"/>
    <w:rsid w:val="005E56E2"/>
    <w:rsid w:val="005E579E"/>
    <w:rsid w:val="005E61D1"/>
    <w:rsid w:val="005E7439"/>
    <w:rsid w:val="005F087E"/>
    <w:rsid w:val="005F0E67"/>
    <w:rsid w:val="005F20B8"/>
    <w:rsid w:val="005F23FB"/>
    <w:rsid w:val="005F28FF"/>
    <w:rsid w:val="005F2C92"/>
    <w:rsid w:val="005F3E5A"/>
    <w:rsid w:val="005F56F6"/>
    <w:rsid w:val="005F5CCA"/>
    <w:rsid w:val="005F6842"/>
    <w:rsid w:val="005F699E"/>
    <w:rsid w:val="005F6C8D"/>
    <w:rsid w:val="005F7974"/>
    <w:rsid w:val="0060011B"/>
    <w:rsid w:val="00600550"/>
    <w:rsid w:val="00600D22"/>
    <w:rsid w:val="00600FDB"/>
    <w:rsid w:val="006011AD"/>
    <w:rsid w:val="0060185E"/>
    <w:rsid w:val="00601DAE"/>
    <w:rsid w:val="00602350"/>
    <w:rsid w:val="00602A37"/>
    <w:rsid w:val="00602EEB"/>
    <w:rsid w:val="006031DE"/>
    <w:rsid w:val="00603A05"/>
    <w:rsid w:val="00604E09"/>
    <w:rsid w:val="0060526C"/>
    <w:rsid w:val="006067C6"/>
    <w:rsid w:val="00606952"/>
    <w:rsid w:val="00606A1B"/>
    <w:rsid w:val="00607676"/>
    <w:rsid w:val="0061051D"/>
    <w:rsid w:val="0061074A"/>
    <w:rsid w:val="0061191C"/>
    <w:rsid w:val="00611E16"/>
    <w:rsid w:val="0061262F"/>
    <w:rsid w:val="006137A1"/>
    <w:rsid w:val="006147FC"/>
    <w:rsid w:val="00614ED9"/>
    <w:rsid w:val="006156BB"/>
    <w:rsid w:val="00616238"/>
    <w:rsid w:val="0061728F"/>
    <w:rsid w:val="00617B74"/>
    <w:rsid w:val="00620325"/>
    <w:rsid w:val="0062087F"/>
    <w:rsid w:val="0062505E"/>
    <w:rsid w:val="00625AA3"/>
    <w:rsid w:val="006263D9"/>
    <w:rsid w:val="006277FC"/>
    <w:rsid w:val="00627BB3"/>
    <w:rsid w:val="00627C56"/>
    <w:rsid w:val="00627DB0"/>
    <w:rsid w:val="00631B11"/>
    <w:rsid w:val="006321BC"/>
    <w:rsid w:val="00632F8C"/>
    <w:rsid w:val="00633804"/>
    <w:rsid w:val="0063413D"/>
    <w:rsid w:val="006358E4"/>
    <w:rsid w:val="00635956"/>
    <w:rsid w:val="00635D99"/>
    <w:rsid w:val="006369AA"/>
    <w:rsid w:val="0063777D"/>
    <w:rsid w:val="00637B0D"/>
    <w:rsid w:val="00640AF2"/>
    <w:rsid w:val="006413D3"/>
    <w:rsid w:val="006416F6"/>
    <w:rsid w:val="00641D12"/>
    <w:rsid w:val="00641E51"/>
    <w:rsid w:val="00642F50"/>
    <w:rsid w:val="006437FA"/>
    <w:rsid w:val="00643AB3"/>
    <w:rsid w:val="00643B05"/>
    <w:rsid w:val="0064633E"/>
    <w:rsid w:val="00646733"/>
    <w:rsid w:val="00646F29"/>
    <w:rsid w:val="0064750B"/>
    <w:rsid w:val="006475CF"/>
    <w:rsid w:val="006509F3"/>
    <w:rsid w:val="00651496"/>
    <w:rsid w:val="006515B4"/>
    <w:rsid w:val="0065196B"/>
    <w:rsid w:val="00651B0B"/>
    <w:rsid w:val="006536AF"/>
    <w:rsid w:val="006536E6"/>
    <w:rsid w:val="00653829"/>
    <w:rsid w:val="00653ABC"/>
    <w:rsid w:val="006543A3"/>
    <w:rsid w:val="0065488E"/>
    <w:rsid w:val="006549EF"/>
    <w:rsid w:val="00654AC3"/>
    <w:rsid w:val="0065507D"/>
    <w:rsid w:val="0065523A"/>
    <w:rsid w:val="00656065"/>
    <w:rsid w:val="00656CA9"/>
    <w:rsid w:val="00656DE0"/>
    <w:rsid w:val="00657559"/>
    <w:rsid w:val="00657866"/>
    <w:rsid w:val="006604B7"/>
    <w:rsid w:val="00660648"/>
    <w:rsid w:val="006607EC"/>
    <w:rsid w:val="0066109D"/>
    <w:rsid w:val="0066152D"/>
    <w:rsid w:val="00661CEC"/>
    <w:rsid w:val="00661E21"/>
    <w:rsid w:val="00661E42"/>
    <w:rsid w:val="006621AB"/>
    <w:rsid w:val="0066239B"/>
    <w:rsid w:val="006629B3"/>
    <w:rsid w:val="00662BF2"/>
    <w:rsid w:val="00664465"/>
    <w:rsid w:val="00664674"/>
    <w:rsid w:val="006668E6"/>
    <w:rsid w:val="00666BC0"/>
    <w:rsid w:val="00667D22"/>
    <w:rsid w:val="00671EE9"/>
    <w:rsid w:val="00671F38"/>
    <w:rsid w:val="0067217C"/>
    <w:rsid w:val="00672359"/>
    <w:rsid w:val="00673A51"/>
    <w:rsid w:val="006743D2"/>
    <w:rsid w:val="006758A6"/>
    <w:rsid w:val="006763A3"/>
    <w:rsid w:val="00676983"/>
    <w:rsid w:val="0067730D"/>
    <w:rsid w:val="00680020"/>
    <w:rsid w:val="0068064D"/>
    <w:rsid w:val="0068077E"/>
    <w:rsid w:val="00680BDC"/>
    <w:rsid w:val="00681FD0"/>
    <w:rsid w:val="00683E51"/>
    <w:rsid w:val="00684F1C"/>
    <w:rsid w:val="006862FA"/>
    <w:rsid w:val="00686B63"/>
    <w:rsid w:val="006908CC"/>
    <w:rsid w:val="00691D4D"/>
    <w:rsid w:val="006929B7"/>
    <w:rsid w:val="00692BAE"/>
    <w:rsid w:val="00693519"/>
    <w:rsid w:val="0069387E"/>
    <w:rsid w:val="00693A6D"/>
    <w:rsid w:val="006953A6"/>
    <w:rsid w:val="00695698"/>
    <w:rsid w:val="00695EDD"/>
    <w:rsid w:val="00696FD1"/>
    <w:rsid w:val="00697CE0"/>
    <w:rsid w:val="006A07FF"/>
    <w:rsid w:val="006A14F4"/>
    <w:rsid w:val="006A6CDB"/>
    <w:rsid w:val="006A6E71"/>
    <w:rsid w:val="006A7115"/>
    <w:rsid w:val="006A72A2"/>
    <w:rsid w:val="006A7F96"/>
    <w:rsid w:val="006B074A"/>
    <w:rsid w:val="006B1BF4"/>
    <w:rsid w:val="006B1CEE"/>
    <w:rsid w:val="006B44F6"/>
    <w:rsid w:val="006B57B0"/>
    <w:rsid w:val="006B596C"/>
    <w:rsid w:val="006B5C3C"/>
    <w:rsid w:val="006B6814"/>
    <w:rsid w:val="006B6952"/>
    <w:rsid w:val="006B6D25"/>
    <w:rsid w:val="006C09DA"/>
    <w:rsid w:val="006C1B24"/>
    <w:rsid w:val="006C234A"/>
    <w:rsid w:val="006C27E8"/>
    <w:rsid w:val="006C33C7"/>
    <w:rsid w:val="006C3E01"/>
    <w:rsid w:val="006C3EFC"/>
    <w:rsid w:val="006C4767"/>
    <w:rsid w:val="006C4C77"/>
    <w:rsid w:val="006C5B0A"/>
    <w:rsid w:val="006C5D18"/>
    <w:rsid w:val="006C762C"/>
    <w:rsid w:val="006C78DC"/>
    <w:rsid w:val="006D010F"/>
    <w:rsid w:val="006D0355"/>
    <w:rsid w:val="006D0433"/>
    <w:rsid w:val="006D0499"/>
    <w:rsid w:val="006D09A7"/>
    <w:rsid w:val="006D1353"/>
    <w:rsid w:val="006D2438"/>
    <w:rsid w:val="006D3020"/>
    <w:rsid w:val="006D36CE"/>
    <w:rsid w:val="006D44C6"/>
    <w:rsid w:val="006D4C75"/>
    <w:rsid w:val="006D526D"/>
    <w:rsid w:val="006D5AA7"/>
    <w:rsid w:val="006D6757"/>
    <w:rsid w:val="006D6AE2"/>
    <w:rsid w:val="006D7195"/>
    <w:rsid w:val="006D739A"/>
    <w:rsid w:val="006E1409"/>
    <w:rsid w:val="006E153E"/>
    <w:rsid w:val="006E283F"/>
    <w:rsid w:val="006E2850"/>
    <w:rsid w:val="006E2EA7"/>
    <w:rsid w:val="006E3280"/>
    <w:rsid w:val="006E3473"/>
    <w:rsid w:val="006E44AA"/>
    <w:rsid w:val="006E47F9"/>
    <w:rsid w:val="006E5ED4"/>
    <w:rsid w:val="006E5F56"/>
    <w:rsid w:val="006E619C"/>
    <w:rsid w:val="006E73C5"/>
    <w:rsid w:val="006E79EF"/>
    <w:rsid w:val="006F037A"/>
    <w:rsid w:val="006F0808"/>
    <w:rsid w:val="006F239B"/>
    <w:rsid w:val="006F25A2"/>
    <w:rsid w:val="006F2FBA"/>
    <w:rsid w:val="006F30DF"/>
    <w:rsid w:val="006F381E"/>
    <w:rsid w:val="006F59F2"/>
    <w:rsid w:val="006F6F74"/>
    <w:rsid w:val="006F7F33"/>
    <w:rsid w:val="006F7FEE"/>
    <w:rsid w:val="007036DB"/>
    <w:rsid w:val="007044DF"/>
    <w:rsid w:val="00704BDB"/>
    <w:rsid w:val="00705786"/>
    <w:rsid w:val="00705C8B"/>
    <w:rsid w:val="00706199"/>
    <w:rsid w:val="007062D7"/>
    <w:rsid w:val="00707458"/>
    <w:rsid w:val="00710B4C"/>
    <w:rsid w:val="00710CC4"/>
    <w:rsid w:val="00710E38"/>
    <w:rsid w:val="00711C55"/>
    <w:rsid w:val="007131BE"/>
    <w:rsid w:val="0071339A"/>
    <w:rsid w:val="007141C4"/>
    <w:rsid w:val="0071428E"/>
    <w:rsid w:val="00716120"/>
    <w:rsid w:val="0071672E"/>
    <w:rsid w:val="007168FE"/>
    <w:rsid w:val="007179CB"/>
    <w:rsid w:val="0072128E"/>
    <w:rsid w:val="007223C6"/>
    <w:rsid w:val="00723DDD"/>
    <w:rsid w:val="00725105"/>
    <w:rsid w:val="00725305"/>
    <w:rsid w:val="007253E6"/>
    <w:rsid w:val="00725405"/>
    <w:rsid w:val="007313AE"/>
    <w:rsid w:val="007319DF"/>
    <w:rsid w:val="00731C5D"/>
    <w:rsid w:val="00731DD1"/>
    <w:rsid w:val="00732508"/>
    <w:rsid w:val="007328AB"/>
    <w:rsid w:val="00732DA4"/>
    <w:rsid w:val="00733317"/>
    <w:rsid w:val="00733C27"/>
    <w:rsid w:val="00736242"/>
    <w:rsid w:val="007373DA"/>
    <w:rsid w:val="00737C73"/>
    <w:rsid w:val="00737C9F"/>
    <w:rsid w:val="00737DD1"/>
    <w:rsid w:val="007414F5"/>
    <w:rsid w:val="007427FC"/>
    <w:rsid w:val="007431CB"/>
    <w:rsid w:val="00743F79"/>
    <w:rsid w:val="007440C4"/>
    <w:rsid w:val="007442D1"/>
    <w:rsid w:val="007448D9"/>
    <w:rsid w:val="007450E6"/>
    <w:rsid w:val="00745261"/>
    <w:rsid w:val="00746401"/>
    <w:rsid w:val="0074642E"/>
    <w:rsid w:val="00747D96"/>
    <w:rsid w:val="007503BE"/>
    <w:rsid w:val="00750762"/>
    <w:rsid w:val="007513FB"/>
    <w:rsid w:val="00751ACC"/>
    <w:rsid w:val="00751F3F"/>
    <w:rsid w:val="00752A44"/>
    <w:rsid w:val="00752CA7"/>
    <w:rsid w:val="00753C7E"/>
    <w:rsid w:val="00754075"/>
    <w:rsid w:val="00754F74"/>
    <w:rsid w:val="007550FF"/>
    <w:rsid w:val="00757A14"/>
    <w:rsid w:val="00757CB1"/>
    <w:rsid w:val="007604A0"/>
    <w:rsid w:val="007605A3"/>
    <w:rsid w:val="00763161"/>
    <w:rsid w:val="00763E9D"/>
    <w:rsid w:val="007646B7"/>
    <w:rsid w:val="0076480B"/>
    <w:rsid w:val="0076483B"/>
    <w:rsid w:val="0076492E"/>
    <w:rsid w:val="0076497D"/>
    <w:rsid w:val="00764CE9"/>
    <w:rsid w:val="007653EE"/>
    <w:rsid w:val="007663F1"/>
    <w:rsid w:val="007679A9"/>
    <w:rsid w:val="00770117"/>
    <w:rsid w:val="007705CF"/>
    <w:rsid w:val="00770923"/>
    <w:rsid w:val="007711F7"/>
    <w:rsid w:val="00772424"/>
    <w:rsid w:val="007727FA"/>
    <w:rsid w:val="007736F6"/>
    <w:rsid w:val="007739FE"/>
    <w:rsid w:val="00775B25"/>
    <w:rsid w:val="007762F3"/>
    <w:rsid w:val="007765AE"/>
    <w:rsid w:val="00780438"/>
    <w:rsid w:val="00781462"/>
    <w:rsid w:val="00781DAF"/>
    <w:rsid w:val="00781F3B"/>
    <w:rsid w:val="00782464"/>
    <w:rsid w:val="007828C5"/>
    <w:rsid w:val="00783013"/>
    <w:rsid w:val="007843AE"/>
    <w:rsid w:val="007843BF"/>
    <w:rsid w:val="00784D89"/>
    <w:rsid w:val="00786E0E"/>
    <w:rsid w:val="007877DE"/>
    <w:rsid w:val="00790126"/>
    <w:rsid w:val="00790836"/>
    <w:rsid w:val="007914FA"/>
    <w:rsid w:val="00791CFA"/>
    <w:rsid w:val="007922F3"/>
    <w:rsid w:val="00792EF9"/>
    <w:rsid w:val="00794D48"/>
    <w:rsid w:val="00794DA9"/>
    <w:rsid w:val="007952EB"/>
    <w:rsid w:val="00795540"/>
    <w:rsid w:val="007955EE"/>
    <w:rsid w:val="00796DEA"/>
    <w:rsid w:val="00797030"/>
    <w:rsid w:val="00797155"/>
    <w:rsid w:val="0079797F"/>
    <w:rsid w:val="007A02D1"/>
    <w:rsid w:val="007A0394"/>
    <w:rsid w:val="007A097B"/>
    <w:rsid w:val="007A0B56"/>
    <w:rsid w:val="007A15B0"/>
    <w:rsid w:val="007A31FA"/>
    <w:rsid w:val="007A339F"/>
    <w:rsid w:val="007A4428"/>
    <w:rsid w:val="007A49B1"/>
    <w:rsid w:val="007A4AB2"/>
    <w:rsid w:val="007A4E48"/>
    <w:rsid w:val="007A73B4"/>
    <w:rsid w:val="007A780E"/>
    <w:rsid w:val="007A7A1A"/>
    <w:rsid w:val="007A7AB8"/>
    <w:rsid w:val="007B0418"/>
    <w:rsid w:val="007B099D"/>
    <w:rsid w:val="007B0A11"/>
    <w:rsid w:val="007B10CB"/>
    <w:rsid w:val="007B1BF5"/>
    <w:rsid w:val="007B40E8"/>
    <w:rsid w:val="007B44BE"/>
    <w:rsid w:val="007B5C0C"/>
    <w:rsid w:val="007B5DBB"/>
    <w:rsid w:val="007B6A16"/>
    <w:rsid w:val="007B6D8F"/>
    <w:rsid w:val="007B768A"/>
    <w:rsid w:val="007C015A"/>
    <w:rsid w:val="007C285F"/>
    <w:rsid w:val="007C2A82"/>
    <w:rsid w:val="007C2AF3"/>
    <w:rsid w:val="007C2BA0"/>
    <w:rsid w:val="007C3637"/>
    <w:rsid w:val="007C3869"/>
    <w:rsid w:val="007C46F6"/>
    <w:rsid w:val="007C607E"/>
    <w:rsid w:val="007C6BEF"/>
    <w:rsid w:val="007C6D3D"/>
    <w:rsid w:val="007C7B91"/>
    <w:rsid w:val="007C7C80"/>
    <w:rsid w:val="007D0040"/>
    <w:rsid w:val="007D0533"/>
    <w:rsid w:val="007D07C2"/>
    <w:rsid w:val="007D097A"/>
    <w:rsid w:val="007D0DF4"/>
    <w:rsid w:val="007D11F2"/>
    <w:rsid w:val="007D1B72"/>
    <w:rsid w:val="007D1D4A"/>
    <w:rsid w:val="007D1F11"/>
    <w:rsid w:val="007D219D"/>
    <w:rsid w:val="007D21EC"/>
    <w:rsid w:val="007D23B6"/>
    <w:rsid w:val="007D30AD"/>
    <w:rsid w:val="007D3208"/>
    <w:rsid w:val="007D356C"/>
    <w:rsid w:val="007D50CA"/>
    <w:rsid w:val="007D552D"/>
    <w:rsid w:val="007D5AE2"/>
    <w:rsid w:val="007D65B3"/>
    <w:rsid w:val="007D6801"/>
    <w:rsid w:val="007D7866"/>
    <w:rsid w:val="007D7EE7"/>
    <w:rsid w:val="007E0A2A"/>
    <w:rsid w:val="007E1FFE"/>
    <w:rsid w:val="007E2C7D"/>
    <w:rsid w:val="007E3162"/>
    <w:rsid w:val="007E32F0"/>
    <w:rsid w:val="007E3D1D"/>
    <w:rsid w:val="007E4E99"/>
    <w:rsid w:val="007E4FBB"/>
    <w:rsid w:val="007E5873"/>
    <w:rsid w:val="007E72A7"/>
    <w:rsid w:val="007E7ED7"/>
    <w:rsid w:val="007F1F9D"/>
    <w:rsid w:val="007F2695"/>
    <w:rsid w:val="007F2A30"/>
    <w:rsid w:val="007F3E43"/>
    <w:rsid w:val="007F71EE"/>
    <w:rsid w:val="007F75D7"/>
    <w:rsid w:val="007F7AC4"/>
    <w:rsid w:val="008002D8"/>
    <w:rsid w:val="008004A2"/>
    <w:rsid w:val="00800B51"/>
    <w:rsid w:val="00801494"/>
    <w:rsid w:val="00801EDC"/>
    <w:rsid w:val="00803BD3"/>
    <w:rsid w:val="0080551C"/>
    <w:rsid w:val="00805D03"/>
    <w:rsid w:val="00806E29"/>
    <w:rsid w:val="00807A05"/>
    <w:rsid w:val="00807E00"/>
    <w:rsid w:val="0081013B"/>
    <w:rsid w:val="00810B78"/>
    <w:rsid w:val="00810D28"/>
    <w:rsid w:val="00810E05"/>
    <w:rsid w:val="008125BB"/>
    <w:rsid w:val="00812874"/>
    <w:rsid w:val="008154B7"/>
    <w:rsid w:val="00815BEB"/>
    <w:rsid w:val="00815C44"/>
    <w:rsid w:val="00817595"/>
    <w:rsid w:val="00817911"/>
    <w:rsid w:val="00817BCA"/>
    <w:rsid w:val="008201D4"/>
    <w:rsid w:val="0082410E"/>
    <w:rsid w:val="008244EE"/>
    <w:rsid w:val="00825C8D"/>
    <w:rsid w:val="008262B6"/>
    <w:rsid w:val="00826B4A"/>
    <w:rsid w:val="00826CB8"/>
    <w:rsid w:val="00830129"/>
    <w:rsid w:val="00830A27"/>
    <w:rsid w:val="00830AA6"/>
    <w:rsid w:val="008310FA"/>
    <w:rsid w:val="008320A6"/>
    <w:rsid w:val="0083228A"/>
    <w:rsid w:val="00832C24"/>
    <w:rsid w:val="008339CD"/>
    <w:rsid w:val="00834C7D"/>
    <w:rsid w:val="00834F9F"/>
    <w:rsid w:val="00835358"/>
    <w:rsid w:val="00835430"/>
    <w:rsid w:val="00836859"/>
    <w:rsid w:val="00837053"/>
    <w:rsid w:val="008371CE"/>
    <w:rsid w:val="008405C4"/>
    <w:rsid w:val="00840BB9"/>
    <w:rsid w:val="00841DDF"/>
    <w:rsid w:val="008426CF"/>
    <w:rsid w:val="00842973"/>
    <w:rsid w:val="0084314D"/>
    <w:rsid w:val="00843D08"/>
    <w:rsid w:val="00844237"/>
    <w:rsid w:val="008445EC"/>
    <w:rsid w:val="00844A1C"/>
    <w:rsid w:val="00844F2C"/>
    <w:rsid w:val="0084615C"/>
    <w:rsid w:val="00846277"/>
    <w:rsid w:val="0084654C"/>
    <w:rsid w:val="0084737B"/>
    <w:rsid w:val="0084754F"/>
    <w:rsid w:val="00850022"/>
    <w:rsid w:val="00851791"/>
    <w:rsid w:val="00852966"/>
    <w:rsid w:val="00854287"/>
    <w:rsid w:val="00854E88"/>
    <w:rsid w:val="00854EC7"/>
    <w:rsid w:val="0085536B"/>
    <w:rsid w:val="00855894"/>
    <w:rsid w:val="00855B9C"/>
    <w:rsid w:val="008565F3"/>
    <w:rsid w:val="00857D19"/>
    <w:rsid w:val="00857D92"/>
    <w:rsid w:val="00860255"/>
    <w:rsid w:val="008609E0"/>
    <w:rsid w:val="00860B9F"/>
    <w:rsid w:val="00860F0C"/>
    <w:rsid w:val="008614FF"/>
    <w:rsid w:val="00861BF2"/>
    <w:rsid w:val="008629E9"/>
    <w:rsid w:val="00862C50"/>
    <w:rsid w:val="008630E0"/>
    <w:rsid w:val="00863C4F"/>
    <w:rsid w:val="00863E50"/>
    <w:rsid w:val="00865633"/>
    <w:rsid w:val="00865E68"/>
    <w:rsid w:val="00866794"/>
    <w:rsid w:val="00866B6C"/>
    <w:rsid w:val="00866E86"/>
    <w:rsid w:val="008673A6"/>
    <w:rsid w:val="00870625"/>
    <w:rsid w:val="00870F5A"/>
    <w:rsid w:val="00871DDC"/>
    <w:rsid w:val="00873A2A"/>
    <w:rsid w:val="00873F1C"/>
    <w:rsid w:val="00875502"/>
    <w:rsid w:val="00875691"/>
    <w:rsid w:val="00875886"/>
    <w:rsid w:val="008759E7"/>
    <w:rsid w:val="00875E0B"/>
    <w:rsid w:val="0087772B"/>
    <w:rsid w:val="00877E24"/>
    <w:rsid w:val="008812CE"/>
    <w:rsid w:val="008814CC"/>
    <w:rsid w:val="0088167A"/>
    <w:rsid w:val="00881A3B"/>
    <w:rsid w:val="00881D4A"/>
    <w:rsid w:val="00881E6B"/>
    <w:rsid w:val="00882AC3"/>
    <w:rsid w:val="00882B4B"/>
    <w:rsid w:val="0088492F"/>
    <w:rsid w:val="00884A59"/>
    <w:rsid w:val="00886F31"/>
    <w:rsid w:val="008900E6"/>
    <w:rsid w:val="00890420"/>
    <w:rsid w:val="0089219D"/>
    <w:rsid w:val="00893ADB"/>
    <w:rsid w:val="0089438B"/>
    <w:rsid w:val="00894EA5"/>
    <w:rsid w:val="00896D86"/>
    <w:rsid w:val="00897EC9"/>
    <w:rsid w:val="00897EF1"/>
    <w:rsid w:val="00897FE7"/>
    <w:rsid w:val="008A00EA"/>
    <w:rsid w:val="008A1B66"/>
    <w:rsid w:val="008A590C"/>
    <w:rsid w:val="008A5B41"/>
    <w:rsid w:val="008A676E"/>
    <w:rsid w:val="008A685A"/>
    <w:rsid w:val="008A7555"/>
    <w:rsid w:val="008B02A9"/>
    <w:rsid w:val="008B1197"/>
    <w:rsid w:val="008B143B"/>
    <w:rsid w:val="008B1B32"/>
    <w:rsid w:val="008B2C9D"/>
    <w:rsid w:val="008B320D"/>
    <w:rsid w:val="008B3AE8"/>
    <w:rsid w:val="008B47A0"/>
    <w:rsid w:val="008B4EC0"/>
    <w:rsid w:val="008B531D"/>
    <w:rsid w:val="008B59BC"/>
    <w:rsid w:val="008B5E5A"/>
    <w:rsid w:val="008B61F4"/>
    <w:rsid w:val="008B6493"/>
    <w:rsid w:val="008B661E"/>
    <w:rsid w:val="008B67B6"/>
    <w:rsid w:val="008B6E40"/>
    <w:rsid w:val="008B79A1"/>
    <w:rsid w:val="008B79BF"/>
    <w:rsid w:val="008C051C"/>
    <w:rsid w:val="008C0880"/>
    <w:rsid w:val="008C0D33"/>
    <w:rsid w:val="008C0DB2"/>
    <w:rsid w:val="008C174A"/>
    <w:rsid w:val="008C188F"/>
    <w:rsid w:val="008C1A0A"/>
    <w:rsid w:val="008C28B3"/>
    <w:rsid w:val="008C3017"/>
    <w:rsid w:val="008C3926"/>
    <w:rsid w:val="008C39D5"/>
    <w:rsid w:val="008C4320"/>
    <w:rsid w:val="008C4623"/>
    <w:rsid w:val="008C484E"/>
    <w:rsid w:val="008C4956"/>
    <w:rsid w:val="008C53F4"/>
    <w:rsid w:val="008C5EB7"/>
    <w:rsid w:val="008C61EE"/>
    <w:rsid w:val="008C6402"/>
    <w:rsid w:val="008C66AB"/>
    <w:rsid w:val="008C6A68"/>
    <w:rsid w:val="008C6AFC"/>
    <w:rsid w:val="008C6BDB"/>
    <w:rsid w:val="008C6FE2"/>
    <w:rsid w:val="008C7B7F"/>
    <w:rsid w:val="008C7EAA"/>
    <w:rsid w:val="008D0B1D"/>
    <w:rsid w:val="008D1EE4"/>
    <w:rsid w:val="008D2160"/>
    <w:rsid w:val="008D283B"/>
    <w:rsid w:val="008D34F9"/>
    <w:rsid w:val="008D46C4"/>
    <w:rsid w:val="008D4886"/>
    <w:rsid w:val="008D4CC6"/>
    <w:rsid w:val="008D5C86"/>
    <w:rsid w:val="008D5D38"/>
    <w:rsid w:val="008D6AC5"/>
    <w:rsid w:val="008D6C1E"/>
    <w:rsid w:val="008D79AD"/>
    <w:rsid w:val="008D7FBE"/>
    <w:rsid w:val="008E10EC"/>
    <w:rsid w:val="008E127A"/>
    <w:rsid w:val="008E2765"/>
    <w:rsid w:val="008E2FB8"/>
    <w:rsid w:val="008E3B6A"/>
    <w:rsid w:val="008E45FE"/>
    <w:rsid w:val="008E47C4"/>
    <w:rsid w:val="008E6693"/>
    <w:rsid w:val="008F010E"/>
    <w:rsid w:val="008F1870"/>
    <w:rsid w:val="008F1ECB"/>
    <w:rsid w:val="008F24CC"/>
    <w:rsid w:val="008F2B09"/>
    <w:rsid w:val="008F2B48"/>
    <w:rsid w:val="008F4536"/>
    <w:rsid w:val="008F52AE"/>
    <w:rsid w:val="008F690C"/>
    <w:rsid w:val="008F6FE5"/>
    <w:rsid w:val="008F704F"/>
    <w:rsid w:val="008F72C0"/>
    <w:rsid w:val="008F7E4D"/>
    <w:rsid w:val="00900449"/>
    <w:rsid w:val="009009D2"/>
    <w:rsid w:val="00903242"/>
    <w:rsid w:val="00903274"/>
    <w:rsid w:val="0090336E"/>
    <w:rsid w:val="00904232"/>
    <w:rsid w:val="00904471"/>
    <w:rsid w:val="009047C2"/>
    <w:rsid w:val="00904935"/>
    <w:rsid w:val="00904F85"/>
    <w:rsid w:val="00905F3F"/>
    <w:rsid w:val="009072EA"/>
    <w:rsid w:val="00907578"/>
    <w:rsid w:val="00907A8E"/>
    <w:rsid w:val="009101C1"/>
    <w:rsid w:val="00910412"/>
    <w:rsid w:val="0091055B"/>
    <w:rsid w:val="00910D22"/>
    <w:rsid w:val="0091198E"/>
    <w:rsid w:val="009127D7"/>
    <w:rsid w:val="00913031"/>
    <w:rsid w:val="009135C9"/>
    <w:rsid w:val="00913B8A"/>
    <w:rsid w:val="00914631"/>
    <w:rsid w:val="00914DF6"/>
    <w:rsid w:val="00915BB5"/>
    <w:rsid w:val="0092044C"/>
    <w:rsid w:val="009208E2"/>
    <w:rsid w:val="00920BEF"/>
    <w:rsid w:val="00920E22"/>
    <w:rsid w:val="00920E77"/>
    <w:rsid w:val="00921355"/>
    <w:rsid w:val="00921FFE"/>
    <w:rsid w:val="00922DCC"/>
    <w:rsid w:val="00922EF5"/>
    <w:rsid w:val="00923243"/>
    <w:rsid w:val="009236D5"/>
    <w:rsid w:val="00923951"/>
    <w:rsid w:val="009241B1"/>
    <w:rsid w:val="009249BB"/>
    <w:rsid w:val="00924D36"/>
    <w:rsid w:val="00924DA1"/>
    <w:rsid w:val="00926F51"/>
    <w:rsid w:val="0092736E"/>
    <w:rsid w:val="00927E11"/>
    <w:rsid w:val="00930914"/>
    <w:rsid w:val="00930C46"/>
    <w:rsid w:val="009319F5"/>
    <w:rsid w:val="00931FFF"/>
    <w:rsid w:val="00933C6F"/>
    <w:rsid w:val="00934C80"/>
    <w:rsid w:val="0093516F"/>
    <w:rsid w:val="00936959"/>
    <w:rsid w:val="009374B4"/>
    <w:rsid w:val="009376F7"/>
    <w:rsid w:val="00940089"/>
    <w:rsid w:val="009404DB"/>
    <w:rsid w:val="0094094B"/>
    <w:rsid w:val="00940BE0"/>
    <w:rsid w:val="00940D0B"/>
    <w:rsid w:val="00941A34"/>
    <w:rsid w:val="009437EF"/>
    <w:rsid w:val="00944E66"/>
    <w:rsid w:val="00945319"/>
    <w:rsid w:val="009470EB"/>
    <w:rsid w:val="009478B7"/>
    <w:rsid w:val="00947E27"/>
    <w:rsid w:val="0095121E"/>
    <w:rsid w:val="00954A87"/>
    <w:rsid w:val="00954DD4"/>
    <w:rsid w:val="0095515A"/>
    <w:rsid w:val="00956965"/>
    <w:rsid w:val="00956C29"/>
    <w:rsid w:val="00957E3D"/>
    <w:rsid w:val="009601BF"/>
    <w:rsid w:val="00960FCF"/>
    <w:rsid w:val="009623C4"/>
    <w:rsid w:val="00963ACD"/>
    <w:rsid w:val="00963BA1"/>
    <w:rsid w:val="00963C62"/>
    <w:rsid w:val="00964CEA"/>
    <w:rsid w:val="0096652D"/>
    <w:rsid w:val="00966662"/>
    <w:rsid w:val="00966E0F"/>
    <w:rsid w:val="00966EDB"/>
    <w:rsid w:val="009715BD"/>
    <w:rsid w:val="00972277"/>
    <w:rsid w:val="009723A3"/>
    <w:rsid w:val="009733A4"/>
    <w:rsid w:val="00973758"/>
    <w:rsid w:val="0097411A"/>
    <w:rsid w:val="00974AC3"/>
    <w:rsid w:val="00975476"/>
    <w:rsid w:val="00977580"/>
    <w:rsid w:val="00980CDE"/>
    <w:rsid w:val="00981261"/>
    <w:rsid w:val="00981C31"/>
    <w:rsid w:val="00982804"/>
    <w:rsid w:val="00983767"/>
    <w:rsid w:val="009849B8"/>
    <w:rsid w:val="00985465"/>
    <w:rsid w:val="00985F40"/>
    <w:rsid w:val="009868C4"/>
    <w:rsid w:val="00990256"/>
    <w:rsid w:val="0099059B"/>
    <w:rsid w:val="009908E8"/>
    <w:rsid w:val="00990908"/>
    <w:rsid w:val="009915B3"/>
    <w:rsid w:val="00991BDC"/>
    <w:rsid w:val="00991E81"/>
    <w:rsid w:val="0099233C"/>
    <w:rsid w:val="009927ED"/>
    <w:rsid w:val="0099298A"/>
    <w:rsid w:val="009930AD"/>
    <w:rsid w:val="0099378C"/>
    <w:rsid w:val="00993AA8"/>
    <w:rsid w:val="0099499B"/>
    <w:rsid w:val="0099547B"/>
    <w:rsid w:val="0099566D"/>
    <w:rsid w:val="0099584A"/>
    <w:rsid w:val="009960A7"/>
    <w:rsid w:val="00996B22"/>
    <w:rsid w:val="00997407"/>
    <w:rsid w:val="009975C2"/>
    <w:rsid w:val="00997A28"/>
    <w:rsid w:val="00997A95"/>
    <w:rsid w:val="009A0DE1"/>
    <w:rsid w:val="009A15BE"/>
    <w:rsid w:val="009A3F74"/>
    <w:rsid w:val="009A40BC"/>
    <w:rsid w:val="009A41A3"/>
    <w:rsid w:val="009A4871"/>
    <w:rsid w:val="009A50A4"/>
    <w:rsid w:val="009A50A7"/>
    <w:rsid w:val="009A5908"/>
    <w:rsid w:val="009A59CF"/>
    <w:rsid w:val="009A5B38"/>
    <w:rsid w:val="009A5E04"/>
    <w:rsid w:val="009A7105"/>
    <w:rsid w:val="009A7127"/>
    <w:rsid w:val="009A7CB5"/>
    <w:rsid w:val="009A7EB8"/>
    <w:rsid w:val="009B0278"/>
    <w:rsid w:val="009B0370"/>
    <w:rsid w:val="009B05DC"/>
    <w:rsid w:val="009B08BA"/>
    <w:rsid w:val="009B1235"/>
    <w:rsid w:val="009B162C"/>
    <w:rsid w:val="009B16A0"/>
    <w:rsid w:val="009B2495"/>
    <w:rsid w:val="009B29C1"/>
    <w:rsid w:val="009B2F06"/>
    <w:rsid w:val="009B38F4"/>
    <w:rsid w:val="009B440F"/>
    <w:rsid w:val="009B4F14"/>
    <w:rsid w:val="009B56E7"/>
    <w:rsid w:val="009B588A"/>
    <w:rsid w:val="009B5905"/>
    <w:rsid w:val="009B5936"/>
    <w:rsid w:val="009B714C"/>
    <w:rsid w:val="009B7417"/>
    <w:rsid w:val="009B78B6"/>
    <w:rsid w:val="009B7BAF"/>
    <w:rsid w:val="009C0CB7"/>
    <w:rsid w:val="009C0EED"/>
    <w:rsid w:val="009C21DA"/>
    <w:rsid w:val="009C27DE"/>
    <w:rsid w:val="009C2869"/>
    <w:rsid w:val="009C3BEB"/>
    <w:rsid w:val="009C5079"/>
    <w:rsid w:val="009C5D86"/>
    <w:rsid w:val="009C5D98"/>
    <w:rsid w:val="009C66C1"/>
    <w:rsid w:val="009C70A5"/>
    <w:rsid w:val="009D00E7"/>
    <w:rsid w:val="009D0890"/>
    <w:rsid w:val="009D1C52"/>
    <w:rsid w:val="009D2D3F"/>
    <w:rsid w:val="009D2EB8"/>
    <w:rsid w:val="009D386C"/>
    <w:rsid w:val="009D43EA"/>
    <w:rsid w:val="009D5266"/>
    <w:rsid w:val="009D6179"/>
    <w:rsid w:val="009D64FF"/>
    <w:rsid w:val="009D6F09"/>
    <w:rsid w:val="009D70B4"/>
    <w:rsid w:val="009D773F"/>
    <w:rsid w:val="009E01B0"/>
    <w:rsid w:val="009E0311"/>
    <w:rsid w:val="009E1A54"/>
    <w:rsid w:val="009E30FF"/>
    <w:rsid w:val="009E332B"/>
    <w:rsid w:val="009E3AF3"/>
    <w:rsid w:val="009E4835"/>
    <w:rsid w:val="009E59E8"/>
    <w:rsid w:val="009E5B16"/>
    <w:rsid w:val="009E6670"/>
    <w:rsid w:val="009E679C"/>
    <w:rsid w:val="009E6900"/>
    <w:rsid w:val="009F05BE"/>
    <w:rsid w:val="009F067E"/>
    <w:rsid w:val="009F12D8"/>
    <w:rsid w:val="009F1FE3"/>
    <w:rsid w:val="009F3691"/>
    <w:rsid w:val="009F5BED"/>
    <w:rsid w:val="009F5C82"/>
    <w:rsid w:val="009F63B5"/>
    <w:rsid w:val="009F66A4"/>
    <w:rsid w:val="009F7629"/>
    <w:rsid w:val="009F7B6F"/>
    <w:rsid w:val="00A005CB"/>
    <w:rsid w:val="00A00BFA"/>
    <w:rsid w:val="00A017B6"/>
    <w:rsid w:val="00A03F4D"/>
    <w:rsid w:val="00A042CF"/>
    <w:rsid w:val="00A06490"/>
    <w:rsid w:val="00A072D6"/>
    <w:rsid w:val="00A0743D"/>
    <w:rsid w:val="00A07597"/>
    <w:rsid w:val="00A122C6"/>
    <w:rsid w:val="00A12B88"/>
    <w:rsid w:val="00A1329F"/>
    <w:rsid w:val="00A13F53"/>
    <w:rsid w:val="00A14BE9"/>
    <w:rsid w:val="00A157D9"/>
    <w:rsid w:val="00A15BF0"/>
    <w:rsid w:val="00A16608"/>
    <w:rsid w:val="00A177EA"/>
    <w:rsid w:val="00A17DAB"/>
    <w:rsid w:val="00A203D0"/>
    <w:rsid w:val="00A212DC"/>
    <w:rsid w:val="00A229D0"/>
    <w:rsid w:val="00A22F98"/>
    <w:rsid w:val="00A2317B"/>
    <w:rsid w:val="00A231EE"/>
    <w:rsid w:val="00A234EB"/>
    <w:rsid w:val="00A23D03"/>
    <w:rsid w:val="00A248C3"/>
    <w:rsid w:val="00A25273"/>
    <w:rsid w:val="00A31A6E"/>
    <w:rsid w:val="00A31A89"/>
    <w:rsid w:val="00A33EC9"/>
    <w:rsid w:val="00A34031"/>
    <w:rsid w:val="00A3488E"/>
    <w:rsid w:val="00A3656B"/>
    <w:rsid w:val="00A36897"/>
    <w:rsid w:val="00A36DBC"/>
    <w:rsid w:val="00A400D2"/>
    <w:rsid w:val="00A40BD5"/>
    <w:rsid w:val="00A41983"/>
    <w:rsid w:val="00A43888"/>
    <w:rsid w:val="00A450D5"/>
    <w:rsid w:val="00A457D7"/>
    <w:rsid w:val="00A45AB5"/>
    <w:rsid w:val="00A46464"/>
    <w:rsid w:val="00A46E68"/>
    <w:rsid w:val="00A47655"/>
    <w:rsid w:val="00A5039D"/>
    <w:rsid w:val="00A51584"/>
    <w:rsid w:val="00A51727"/>
    <w:rsid w:val="00A529CA"/>
    <w:rsid w:val="00A52A33"/>
    <w:rsid w:val="00A53080"/>
    <w:rsid w:val="00A53488"/>
    <w:rsid w:val="00A536C1"/>
    <w:rsid w:val="00A53FDF"/>
    <w:rsid w:val="00A54168"/>
    <w:rsid w:val="00A544B1"/>
    <w:rsid w:val="00A54DC8"/>
    <w:rsid w:val="00A553CE"/>
    <w:rsid w:val="00A56836"/>
    <w:rsid w:val="00A5694B"/>
    <w:rsid w:val="00A57E9B"/>
    <w:rsid w:val="00A57EFD"/>
    <w:rsid w:val="00A60B70"/>
    <w:rsid w:val="00A61573"/>
    <w:rsid w:val="00A61744"/>
    <w:rsid w:val="00A61B6C"/>
    <w:rsid w:val="00A62C9B"/>
    <w:rsid w:val="00A6300C"/>
    <w:rsid w:val="00A634ED"/>
    <w:rsid w:val="00A6379F"/>
    <w:rsid w:val="00A639C8"/>
    <w:rsid w:val="00A63FEE"/>
    <w:rsid w:val="00A65530"/>
    <w:rsid w:val="00A65F23"/>
    <w:rsid w:val="00A66371"/>
    <w:rsid w:val="00A66E0B"/>
    <w:rsid w:val="00A70B95"/>
    <w:rsid w:val="00A70D77"/>
    <w:rsid w:val="00A7159A"/>
    <w:rsid w:val="00A715CA"/>
    <w:rsid w:val="00A717A6"/>
    <w:rsid w:val="00A71A3C"/>
    <w:rsid w:val="00A71E20"/>
    <w:rsid w:val="00A725F3"/>
    <w:rsid w:val="00A74368"/>
    <w:rsid w:val="00A746E4"/>
    <w:rsid w:val="00A74BAF"/>
    <w:rsid w:val="00A75205"/>
    <w:rsid w:val="00A764EF"/>
    <w:rsid w:val="00A769D9"/>
    <w:rsid w:val="00A76CD8"/>
    <w:rsid w:val="00A80B41"/>
    <w:rsid w:val="00A811EB"/>
    <w:rsid w:val="00A82072"/>
    <w:rsid w:val="00A827C2"/>
    <w:rsid w:val="00A83160"/>
    <w:rsid w:val="00A83550"/>
    <w:rsid w:val="00A84DF3"/>
    <w:rsid w:val="00A85378"/>
    <w:rsid w:val="00A86053"/>
    <w:rsid w:val="00A86E41"/>
    <w:rsid w:val="00A873D5"/>
    <w:rsid w:val="00A8756F"/>
    <w:rsid w:val="00A87BF7"/>
    <w:rsid w:val="00A90884"/>
    <w:rsid w:val="00A90E10"/>
    <w:rsid w:val="00A91D36"/>
    <w:rsid w:val="00A930A7"/>
    <w:rsid w:val="00A953A9"/>
    <w:rsid w:val="00A9605A"/>
    <w:rsid w:val="00A96B1E"/>
    <w:rsid w:val="00A9736F"/>
    <w:rsid w:val="00A97D4C"/>
    <w:rsid w:val="00A97E4E"/>
    <w:rsid w:val="00AA053E"/>
    <w:rsid w:val="00AA0DF8"/>
    <w:rsid w:val="00AA1027"/>
    <w:rsid w:val="00AA18C1"/>
    <w:rsid w:val="00AA2769"/>
    <w:rsid w:val="00AA2982"/>
    <w:rsid w:val="00AA4363"/>
    <w:rsid w:val="00AA477E"/>
    <w:rsid w:val="00AA4D7D"/>
    <w:rsid w:val="00AA56C7"/>
    <w:rsid w:val="00AA5E4F"/>
    <w:rsid w:val="00AA61F5"/>
    <w:rsid w:val="00AA6F16"/>
    <w:rsid w:val="00AB1131"/>
    <w:rsid w:val="00AB131D"/>
    <w:rsid w:val="00AB2181"/>
    <w:rsid w:val="00AB2470"/>
    <w:rsid w:val="00AB2C24"/>
    <w:rsid w:val="00AB3910"/>
    <w:rsid w:val="00AB46B1"/>
    <w:rsid w:val="00AB65EC"/>
    <w:rsid w:val="00AB6704"/>
    <w:rsid w:val="00AC0880"/>
    <w:rsid w:val="00AC0F96"/>
    <w:rsid w:val="00AC11BB"/>
    <w:rsid w:val="00AC3294"/>
    <w:rsid w:val="00AC49EF"/>
    <w:rsid w:val="00AC49FD"/>
    <w:rsid w:val="00AC5C56"/>
    <w:rsid w:val="00AC6DD7"/>
    <w:rsid w:val="00AC739E"/>
    <w:rsid w:val="00AC741C"/>
    <w:rsid w:val="00AC7463"/>
    <w:rsid w:val="00AC7624"/>
    <w:rsid w:val="00AD09D4"/>
    <w:rsid w:val="00AD195F"/>
    <w:rsid w:val="00AD2311"/>
    <w:rsid w:val="00AD29C8"/>
    <w:rsid w:val="00AD3A30"/>
    <w:rsid w:val="00AD3EDA"/>
    <w:rsid w:val="00AD4259"/>
    <w:rsid w:val="00AD4349"/>
    <w:rsid w:val="00AD4B63"/>
    <w:rsid w:val="00AD4B90"/>
    <w:rsid w:val="00AD519E"/>
    <w:rsid w:val="00AD5EB0"/>
    <w:rsid w:val="00AD6403"/>
    <w:rsid w:val="00AD7378"/>
    <w:rsid w:val="00AD7B79"/>
    <w:rsid w:val="00AD7E4A"/>
    <w:rsid w:val="00AD7F02"/>
    <w:rsid w:val="00AE118E"/>
    <w:rsid w:val="00AE1983"/>
    <w:rsid w:val="00AE3149"/>
    <w:rsid w:val="00AE4220"/>
    <w:rsid w:val="00AE44E9"/>
    <w:rsid w:val="00AE4FED"/>
    <w:rsid w:val="00AE552A"/>
    <w:rsid w:val="00AE5A7D"/>
    <w:rsid w:val="00AE5AC8"/>
    <w:rsid w:val="00AE6768"/>
    <w:rsid w:val="00AE7C89"/>
    <w:rsid w:val="00AF2E57"/>
    <w:rsid w:val="00AF3816"/>
    <w:rsid w:val="00AF4396"/>
    <w:rsid w:val="00AF53CA"/>
    <w:rsid w:val="00AF5464"/>
    <w:rsid w:val="00AF5B0D"/>
    <w:rsid w:val="00AF6080"/>
    <w:rsid w:val="00AF7835"/>
    <w:rsid w:val="00AF7DB1"/>
    <w:rsid w:val="00B00279"/>
    <w:rsid w:val="00B005A6"/>
    <w:rsid w:val="00B00B85"/>
    <w:rsid w:val="00B01291"/>
    <w:rsid w:val="00B0192C"/>
    <w:rsid w:val="00B01A4F"/>
    <w:rsid w:val="00B0298B"/>
    <w:rsid w:val="00B032B1"/>
    <w:rsid w:val="00B03780"/>
    <w:rsid w:val="00B03DFA"/>
    <w:rsid w:val="00B04484"/>
    <w:rsid w:val="00B05AA5"/>
    <w:rsid w:val="00B061DE"/>
    <w:rsid w:val="00B06CE7"/>
    <w:rsid w:val="00B109A0"/>
    <w:rsid w:val="00B13454"/>
    <w:rsid w:val="00B1371A"/>
    <w:rsid w:val="00B1445E"/>
    <w:rsid w:val="00B15494"/>
    <w:rsid w:val="00B15534"/>
    <w:rsid w:val="00B15B86"/>
    <w:rsid w:val="00B1710F"/>
    <w:rsid w:val="00B2024F"/>
    <w:rsid w:val="00B20364"/>
    <w:rsid w:val="00B20C3D"/>
    <w:rsid w:val="00B2131A"/>
    <w:rsid w:val="00B21D35"/>
    <w:rsid w:val="00B21D65"/>
    <w:rsid w:val="00B21E30"/>
    <w:rsid w:val="00B22186"/>
    <w:rsid w:val="00B22CDC"/>
    <w:rsid w:val="00B237C6"/>
    <w:rsid w:val="00B23AFF"/>
    <w:rsid w:val="00B267F6"/>
    <w:rsid w:val="00B27710"/>
    <w:rsid w:val="00B27BF4"/>
    <w:rsid w:val="00B306C8"/>
    <w:rsid w:val="00B32A51"/>
    <w:rsid w:val="00B34207"/>
    <w:rsid w:val="00B369FB"/>
    <w:rsid w:val="00B36FDA"/>
    <w:rsid w:val="00B37038"/>
    <w:rsid w:val="00B37A45"/>
    <w:rsid w:val="00B37A70"/>
    <w:rsid w:val="00B40511"/>
    <w:rsid w:val="00B418D8"/>
    <w:rsid w:val="00B42290"/>
    <w:rsid w:val="00B4247B"/>
    <w:rsid w:val="00B429A8"/>
    <w:rsid w:val="00B42DD1"/>
    <w:rsid w:val="00B434A2"/>
    <w:rsid w:val="00B43B5D"/>
    <w:rsid w:val="00B45934"/>
    <w:rsid w:val="00B46997"/>
    <w:rsid w:val="00B47597"/>
    <w:rsid w:val="00B50D7E"/>
    <w:rsid w:val="00B51907"/>
    <w:rsid w:val="00B519E4"/>
    <w:rsid w:val="00B52403"/>
    <w:rsid w:val="00B5325C"/>
    <w:rsid w:val="00B5397A"/>
    <w:rsid w:val="00B53E20"/>
    <w:rsid w:val="00B54575"/>
    <w:rsid w:val="00B548D9"/>
    <w:rsid w:val="00B54A85"/>
    <w:rsid w:val="00B55245"/>
    <w:rsid w:val="00B5683B"/>
    <w:rsid w:val="00B56934"/>
    <w:rsid w:val="00B56CB2"/>
    <w:rsid w:val="00B5741E"/>
    <w:rsid w:val="00B57DE8"/>
    <w:rsid w:val="00B60434"/>
    <w:rsid w:val="00B6056C"/>
    <w:rsid w:val="00B61875"/>
    <w:rsid w:val="00B63BF9"/>
    <w:rsid w:val="00B63CB6"/>
    <w:rsid w:val="00B6415D"/>
    <w:rsid w:val="00B64699"/>
    <w:rsid w:val="00B6517B"/>
    <w:rsid w:val="00B659B3"/>
    <w:rsid w:val="00B6741E"/>
    <w:rsid w:val="00B70403"/>
    <w:rsid w:val="00B70D27"/>
    <w:rsid w:val="00B70FAF"/>
    <w:rsid w:val="00B71246"/>
    <w:rsid w:val="00B71A93"/>
    <w:rsid w:val="00B72D84"/>
    <w:rsid w:val="00B73E3C"/>
    <w:rsid w:val="00B74CA9"/>
    <w:rsid w:val="00B7568E"/>
    <w:rsid w:val="00B760EF"/>
    <w:rsid w:val="00B76184"/>
    <w:rsid w:val="00B76DF3"/>
    <w:rsid w:val="00B773B9"/>
    <w:rsid w:val="00B80004"/>
    <w:rsid w:val="00B8098A"/>
    <w:rsid w:val="00B80E5A"/>
    <w:rsid w:val="00B81068"/>
    <w:rsid w:val="00B81B68"/>
    <w:rsid w:val="00B81F4A"/>
    <w:rsid w:val="00B82516"/>
    <w:rsid w:val="00B82524"/>
    <w:rsid w:val="00B8298D"/>
    <w:rsid w:val="00B82EBD"/>
    <w:rsid w:val="00B83360"/>
    <w:rsid w:val="00B840CC"/>
    <w:rsid w:val="00B84810"/>
    <w:rsid w:val="00B8489B"/>
    <w:rsid w:val="00B857C7"/>
    <w:rsid w:val="00B85AE7"/>
    <w:rsid w:val="00B862CD"/>
    <w:rsid w:val="00B864D6"/>
    <w:rsid w:val="00B914B5"/>
    <w:rsid w:val="00B9256E"/>
    <w:rsid w:val="00B92F8B"/>
    <w:rsid w:val="00B933A9"/>
    <w:rsid w:val="00B9416B"/>
    <w:rsid w:val="00B9506C"/>
    <w:rsid w:val="00B95242"/>
    <w:rsid w:val="00B959A6"/>
    <w:rsid w:val="00B959BA"/>
    <w:rsid w:val="00B95A99"/>
    <w:rsid w:val="00B96785"/>
    <w:rsid w:val="00BA264F"/>
    <w:rsid w:val="00BA3AAD"/>
    <w:rsid w:val="00BA3C34"/>
    <w:rsid w:val="00BA4895"/>
    <w:rsid w:val="00BA6129"/>
    <w:rsid w:val="00BA64A3"/>
    <w:rsid w:val="00BB003D"/>
    <w:rsid w:val="00BB1077"/>
    <w:rsid w:val="00BB2AB9"/>
    <w:rsid w:val="00BB2E38"/>
    <w:rsid w:val="00BB3000"/>
    <w:rsid w:val="00BB31A8"/>
    <w:rsid w:val="00BB34AE"/>
    <w:rsid w:val="00BB410C"/>
    <w:rsid w:val="00BB4895"/>
    <w:rsid w:val="00BB57FC"/>
    <w:rsid w:val="00BB581F"/>
    <w:rsid w:val="00BB5C73"/>
    <w:rsid w:val="00BB5D0C"/>
    <w:rsid w:val="00BB647D"/>
    <w:rsid w:val="00BC0884"/>
    <w:rsid w:val="00BC1BF3"/>
    <w:rsid w:val="00BC33C8"/>
    <w:rsid w:val="00BC3AA0"/>
    <w:rsid w:val="00BC495A"/>
    <w:rsid w:val="00BC4B00"/>
    <w:rsid w:val="00BC50C4"/>
    <w:rsid w:val="00BC60CF"/>
    <w:rsid w:val="00BC6D5A"/>
    <w:rsid w:val="00BD0A41"/>
    <w:rsid w:val="00BD0B16"/>
    <w:rsid w:val="00BD16FF"/>
    <w:rsid w:val="00BD181A"/>
    <w:rsid w:val="00BD1BC9"/>
    <w:rsid w:val="00BD2003"/>
    <w:rsid w:val="00BD20CB"/>
    <w:rsid w:val="00BD327C"/>
    <w:rsid w:val="00BD38F7"/>
    <w:rsid w:val="00BD3F7E"/>
    <w:rsid w:val="00BD52A1"/>
    <w:rsid w:val="00BD5316"/>
    <w:rsid w:val="00BD5C19"/>
    <w:rsid w:val="00BD5CDE"/>
    <w:rsid w:val="00BD6502"/>
    <w:rsid w:val="00BD720A"/>
    <w:rsid w:val="00BE07DD"/>
    <w:rsid w:val="00BE0C98"/>
    <w:rsid w:val="00BE32D0"/>
    <w:rsid w:val="00BE3B00"/>
    <w:rsid w:val="00BE4B79"/>
    <w:rsid w:val="00BE5F92"/>
    <w:rsid w:val="00BE60C9"/>
    <w:rsid w:val="00BE61EB"/>
    <w:rsid w:val="00BE6C15"/>
    <w:rsid w:val="00BE7179"/>
    <w:rsid w:val="00BF0A78"/>
    <w:rsid w:val="00BF1545"/>
    <w:rsid w:val="00BF1A75"/>
    <w:rsid w:val="00BF1FA2"/>
    <w:rsid w:val="00BF291E"/>
    <w:rsid w:val="00BF2E0B"/>
    <w:rsid w:val="00BF2FEA"/>
    <w:rsid w:val="00BF333B"/>
    <w:rsid w:val="00BF4E28"/>
    <w:rsid w:val="00BF51E2"/>
    <w:rsid w:val="00BF5967"/>
    <w:rsid w:val="00BF71CD"/>
    <w:rsid w:val="00BF7247"/>
    <w:rsid w:val="00BF77AF"/>
    <w:rsid w:val="00BF792C"/>
    <w:rsid w:val="00C00A39"/>
    <w:rsid w:val="00C00ABA"/>
    <w:rsid w:val="00C00D9D"/>
    <w:rsid w:val="00C01C1B"/>
    <w:rsid w:val="00C026A0"/>
    <w:rsid w:val="00C03D07"/>
    <w:rsid w:val="00C03E67"/>
    <w:rsid w:val="00C03FD4"/>
    <w:rsid w:val="00C0436C"/>
    <w:rsid w:val="00C04C8C"/>
    <w:rsid w:val="00C04D47"/>
    <w:rsid w:val="00C05923"/>
    <w:rsid w:val="00C0652F"/>
    <w:rsid w:val="00C06F06"/>
    <w:rsid w:val="00C07B22"/>
    <w:rsid w:val="00C10AE7"/>
    <w:rsid w:val="00C10B1F"/>
    <w:rsid w:val="00C11A9E"/>
    <w:rsid w:val="00C11BE4"/>
    <w:rsid w:val="00C11DD3"/>
    <w:rsid w:val="00C13803"/>
    <w:rsid w:val="00C13C90"/>
    <w:rsid w:val="00C15045"/>
    <w:rsid w:val="00C152BD"/>
    <w:rsid w:val="00C1543B"/>
    <w:rsid w:val="00C15AC0"/>
    <w:rsid w:val="00C17385"/>
    <w:rsid w:val="00C20268"/>
    <w:rsid w:val="00C21023"/>
    <w:rsid w:val="00C22827"/>
    <w:rsid w:val="00C22E9C"/>
    <w:rsid w:val="00C2313F"/>
    <w:rsid w:val="00C2338E"/>
    <w:rsid w:val="00C234D2"/>
    <w:rsid w:val="00C260BD"/>
    <w:rsid w:val="00C26289"/>
    <w:rsid w:val="00C27EDB"/>
    <w:rsid w:val="00C30338"/>
    <w:rsid w:val="00C317A4"/>
    <w:rsid w:val="00C31A9B"/>
    <w:rsid w:val="00C32418"/>
    <w:rsid w:val="00C32C39"/>
    <w:rsid w:val="00C33441"/>
    <w:rsid w:val="00C33578"/>
    <w:rsid w:val="00C34656"/>
    <w:rsid w:val="00C3519E"/>
    <w:rsid w:val="00C367CB"/>
    <w:rsid w:val="00C37890"/>
    <w:rsid w:val="00C44438"/>
    <w:rsid w:val="00C44A9A"/>
    <w:rsid w:val="00C455CF"/>
    <w:rsid w:val="00C45BF5"/>
    <w:rsid w:val="00C470DD"/>
    <w:rsid w:val="00C47EF2"/>
    <w:rsid w:val="00C50114"/>
    <w:rsid w:val="00C50F61"/>
    <w:rsid w:val="00C51B22"/>
    <w:rsid w:val="00C51FDD"/>
    <w:rsid w:val="00C522EF"/>
    <w:rsid w:val="00C52CE4"/>
    <w:rsid w:val="00C54EBD"/>
    <w:rsid w:val="00C55851"/>
    <w:rsid w:val="00C55B85"/>
    <w:rsid w:val="00C56401"/>
    <w:rsid w:val="00C57571"/>
    <w:rsid w:val="00C57D5C"/>
    <w:rsid w:val="00C600AE"/>
    <w:rsid w:val="00C61201"/>
    <w:rsid w:val="00C615F5"/>
    <w:rsid w:val="00C61943"/>
    <w:rsid w:val="00C61A23"/>
    <w:rsid w:val="00C61E76"/>
    <w:rsid w:val="00C63587"/>
    <w:rsid w:val="00C63E25"/>
    <w:rsid w:val="00C64EC9"/>
    <w:rsid w:val="00C64EFF"/>
    <w:rsid w:val="00C65A0A"/>
    <w:rsid w:val="00C66B5C"/>
    <w:rsid w:val="00C67E4C"/>
    <w:rsid w:val="00C704A2"/>
    <w:rsid w:val="00C7087C"/>
    <w:rsid w:val="00C70E18"/>
    <w:rsid w:val="00C7209E"/>
    <w:rsid w:val="00C72742"/>
    <w:rsid w:val="00C72D55"/>
    <w:rsid w:val="00C733D3"/>
    <w:rsid w:val="00C746C1"/>
    <w:rsid w:val="00C750CC"/>
    <w:rsid w:val="00C75637"/>
    <w:rsid w:val="00C75681"/>
    <w:rsid w:val="00C75FDC"/>
    <w:rsid w:val="00C7704A"/>
    <w:rsid w:val="00C7789F"/>
    <w:rsid w:val="00C8075E"/>
    <w:rsid w:val="00C808FB"/>
    <w:rsid w:val="00C817C1"/>
    <w:rsid w:val="00C81D37"/>
    <w:rsid w:val="00C81D5A"/>
    <w:rsid w:val="00C82692"/>
    <w:rsid w:val="00C8352B"/>
    <w:rsid w:val="00C8479B"/>
    <w:rsid w:val="00C84CE6"/>
    <w:rsid w:val="00C84CED"/>
    <w:rsid w:val="00C8500F"/>
    <w:rsid w:val="00C8518D"/>
    <w:rsid w:val="00C8594D"/>
    <w:rsid w:val="00C85AC9"/>
    <w:rsid w:val="00C87409"/>
    <w:rsid w:val="00C87AA3"/>
    <w:rsid w:val="00C87BC0"/>
    <w:rsid w:val="00C91072"/>
    <w:rsid w:val="00C92273"/>
    <w:rsid w:val="00C9263E"/>
    <w:rsid w:val="00C92B84"/>
    <w:rsid w:val="00C93B49"/>
    <w:rsid w:val="00C962F2"/>
    <w:rsid w:val="00C97E04"/>
    <w:rsid w:val="00CA065D"/>
    <w:rsid w:val="00CA2FFA"/>
    <w:rsid w:val="00CA3535"/>
    <w:rsid w:val="00CA3BE8"/>
    <w:rsid w:val="00CA5B11"/>
    <w:rsid w:val="00CA610C"/>
    <w:rsid w:val="00CA6BDB"/>
    <w:rsid w:val="00CA77E2"/>
    <w:rsid w:val="00CA7AAB"/>
    <w:rsid w:val="00CA7D72"/>
    <w:rsid w:val="00CA7E68"/>
    <w:rsid w:val="00CB0AB2"/>
    <w:rsid w:val="00CB0B6E"/>
    <w:rsid w:val="00CB0CE7"/>
    <w:rsid w:val="00CB1F03"/>
    <w:rsid w:val="00CB21BE"/>
    <w:rsid w:val="00CB2300"/>
    <w:rsid w:val="00CB3D47"/>
    <w:rsid w:val="00CB458E"/>
    <w:rsid w:val="00CB4660"/>
    <w:rsid w:val="00CB4948"/>
    <w:rsid w:val="00CB49DD"/>
    <w:rsid w:val="00CB5A70"/>
    <w:rsid w:val="00CB6122"/>
    <w:rsid w:val="00CB7315"/>
    <w:rsid w:val="00CB73DE"/>
    <w:rsid w:val="00CC08C0"/>
    <w:rsid w:val="00CC0984"/>
    <w:rsid w:val="00CC2F4D"/>
    <w:rsid w:val="00CC404D"/>
    <w:rsid w:val="00CC58CC"/>
    <w:rsid w:val="00CC61DA"/>
    <w:rsid w:val="00CC662A"/>
    <w:rsid w:val="00CC6793"/>
    <w:rsid w:val="00CC6988"/>
    <w:rsid w:val="00CD09CE"/>
    <w:rsid w:val="00CD152A"/>
    <w:rsid w:val="00CD1B73"/>
    <w:rsid w:val="00CD2CCA"/>
    <w:rsid w:val="00CD3241"/>
    <w:rsid w:val="00CD36CF"/>
    <w:rsid w:val="00CD5105"/>
    <w:rsid w:val="00CD5970"/>
    <w:rsid w:val="00CD598F"/>
    <w:rsid w:val="00CD5C89"/>
    <w:rsid w:val="00CD612F"/>
    <w:rsid w:val="00CD64A7"/>
    <w:rsid w:val="00CD654C"/>
    <w:rsid w:val="00CD78E3"/>
    <w:rsid w:val="00CD79BD"/>
    <w:rsid w:val="00CD79E4"/>
    <w:rsid w:val="00CD7D19"/>
    <w:rsid w:val="00CE066C"/>
    <w:rsid w:val="00CE0B07"/>
    <w:rsid w:val="00CE0E8D"/>
    <w:rsid w:val="00CE0F29"/>
    <w:rsid w:val="00CE18AB"/>
    <w:rsid w:val="00CE239B"/>
    <w:rsid w:val="00CE25B6"/>
    <w:rsid w:val="00CE4348"/>
    <w:rsid w:val="00CE4853"/>
    <w:rsid w:val="00CE4AA7"/>
    <w:rsid w:val="00CE4DF1"/>
    <w:rsid w:val="00CE56AF"/>
    <w:rsid w:val="00CE5DB7"/>
    <w:rsid w:val="00CE7201"/>
    <w:rsid w:val="00CE7565"/>
    <w:rsid w:val="00CE77DE"/>
    <w:rsid w:val="00CE79F7"/>
    <w:rsid w:val="00CE7CF5"/>
    <w:rsid w:val="00CE7E37"/>
    <w:rsid w:val="00CF06E4"/>
    <w:rsid w:val="00CF0CD1"/>
    <w:rsid w:val="00CF1C91"/>
    <w:rsid w:val="00CF2083"/>
    <w:rsid w:val="00CF4927"/>
    <w:rsid w:val="00CF51CC"/>
    <w:rsid w:val="00CF549F"/>
    <w:rsid w:val="00CF565C"/>
    <w:rsid w:val="00CF591A"/>
    <w:rsid w:val="00CF5BBC"/>
    <w:rsid w:val="00CF5DAA"/>
    <w:rsid w:val="00CF62E9"/>
    <w:rsid w:val="00CF66B7"/>
    <w:rsid w:val="00CF674F"/>
    <w:rsid w:val="00CF6EFA"/>
    <w:rsid w:val="00CF73D3"/>
    <w:rsid w:val="00D01916"/>
    <w:rsid w:val="00D03672"/>
    <w:rsid w:val="00D04B95"/>
    <w:rsid w:val="00D055FF"/>
    <w:rsid w:val="00D0561C"/>
    <w:rsid w:val="00D06871"/>
    <w:rsid w:val="00D10889"/>
    <w:rsid w:val="00D113C8"/>
    <w:rsid w:val="00D1253F"/>
    <w:rsid w:val="00D129B2"/>
    <w:rsid w:val="00D12DC0"/>
    <w:rsid w:val="00D15E44"/>
    <w:rsid w:val="00D15FB3"/>
    <w:rsid w:val="00D1656B"/>
    <w:rsid w:val="00D16780"/>
    <w:rsid w:val="00D16916"/>
    <w:rsid w:val="00D16CDE"/>
    <w:rsid w:val="00D1713E"/>
    <w:rsid w:val="00D17D1D"/>
    <w:rsid w:val="00D20F40"/>
    <w:rsid w:val="00D22E0C"/>
    <w:rsid w:val="00D2383E"/>
    <w:rsid w:val="00D24DD4"/>
    <w:rsid w:val="00D24EE7"/>
    <w:rsid w:val="00D25230"/>
    <w:rsid w:val="00D255A3"/>
    <w:rsid w:val="00D26278"/>
    <w:rsid w:val="00D26BA3"/>
    <w:rsid w:val="00D310B7"/>
    <w:rsid w:val="00D31AA2"/>
    <w:rsid w:val="00D31AB7"/>
    <w:rsid w:val="00D31E18"/>
    <w:rsid w:val="00D320CD"/>
    <w:rsid w:val="00D32CE8"/>
    <w:rsid w:val="00D32EEA"/>
    <w:rsid w:val="00D33085"/>
    <w:rsid w:val="00D336BC"/>
    <w:rsid w:val="00D33C97"/>
    <w:rsid w:val="00D3405A"/>
    <w:rsid w:val="00D367F5"/>
    <w:rsid w:val="00D37024"/>
    <w:rsid w:val="00D4025D"/>
    <w:rsid w:val="00D402D7"/>
    <w:rsid w:val="00D4192C"/>
    <w:rsid w:val="00D420CD"/>
    <w:rsid w:val="00D42C98"/>
    <w:rsid w:val="00D42CB2"/>
    <w:rsid w:val="00D42FC8"/>
    <w:rsid w:val="00D4410F"/>
    <w:rsid w:val="00D445EE"/>
    <w:rsid w:val="00D44E23"/>
    <w:rsid w:val="00D45021"/>
    <w:rsid w:val="00D45B9A"/>
    <w:rsid w:val="00D46D66"/>
    <w:rsid w:val="00D47341"/>
    <w:rsid w:val="00D47D2F"/>
    <w:rsid w:val="00D5029E"/>
    <w:rsid w:val="00D506AF"/>
    <w:rsid w:val="00D508A7"/>
    <w:rsid w:val="00D50E3E"/>
    <w:rsid w:val="00D51733"/>
    <w:rsid w:val="00D52358"/>
    <w:rsid w:val="00D52B13"/>
    <w:rsid w:val="00D53ACD"/>
    <w:rsid w:val="00D54549"/>
    <w:rsid w:val="00D54985"/>
    <w:rsid w:val="00D54DCE"/>
    <w:rsid w:val="00D55DDF"/>
    <w:rsid w:val="00D573FA"/>
    <w:rsid w:val="00D575E5"/>
    <w:rsid w:val="00D578EF"/>
    <w:rsid w:val="00D60D97"/>
    <w:rsid w:val="00D60E71"/>
    <w:rsid w:val="00D614A9"/>
    <w:rsid w:val="00D641DC"/>
    <w:rsid w:val="00D6449E"/>
    <w:rsid w:val="00D65ED4"/>
    <w:rsid w:val="00D65F6C"/>
    <w:rsid w:val="00D661BF"/>
    <w:rsid w:val="00D678F7"/>
    <w:rsid w:val="00D67C0F"/>
    <w:rsid w:val="00D70278"/>
    <w:rsid w:val="00D70351"/>
    <w:rsid w:val="00D70412"/>
    <w:rsid w:val="00D704BD"/>
    <w:rsid w:val="00D710B1"/>
    <w:rsid w:val="00D71117"/>
    <w:rsid w:val="00D71197"/>
    <w:rsid w:val="00D71EB1"/>
    <w:rsid w:val="00D72395"/>
    <w:rsid w:val="00D7361D"/>
    <w:rsid w:val="00D7431B"/>
    <w:rsid w:val="00D744EB"/>
    <w:rsid w:val="00D745CF"/>
    <w:rsid w:val="00D75857"/>
    <w:rsid w:val="00D75A6D"/>
    <w:rsid w:val="00D75F41"/>
    <w:rsid w:val="00D77110"/>
    <w:rsid w:val="00D77144"/>
    <w:rsid w:val="00D777D4"/>
    <w:rsid w:val="00D800FD"/>
    <w:rsid w:val="00D80D1B"/>
    <w:rsid w:val="00D8182D"/>
    <w:rsid w:val="00D8227B"/>
    <w:rsid w:val="00D8290A"/>
    <w:rsid w:val="00D8316C"/>
    <w:rsid w:val="00D83C0E"/>
    <w:rsid w:val="00D8424D"/>
    <w:rsid w:val="00D85371"/>
    <w:rsid w:val="00D85AF0"/>
    <w:rsid w:val="00D85E6A"/>
    <w:rsid w:val="00D87AB5"/>
    <w:rsid w:val="00D87D91"/>
    <w:rsid w:val="00D90125"/>
    <w:rsid w:val="00D90ACB"/>
    <w:rsid w:val="00D929A5"/>
    <w:rsid w:val="00D92CBC"/>
    <w:rsid w:val="00D937B7"/>
    <w:rsid w:val="00D9393C"/>
    <w:rsid w:val="00D93B2A"/>
    <w:rsid w:val="00D940E9"/>
    <w:rsid w:val="00D95783"/>
    <w:rsid w:val="00D95D39"/>
    <w:rsid w:val="00D97018"/>
    <w:rsid w:val="00D972EA"/>
    <w:rsid w:val="00D97D53"/>
    <w:rsid w:val="00DA121A"/>
    <w:rsid w:val="00DA1857"/>
    <w:rsid w:val="00DA3443"/>
    <w:rsid w:val="00DA4C28"/>
    <w:rsid w:val="00DA5217"/>
    <w:rsid w:val="00DA5926"/>
    <w:rsid w:val="00DA5CBD"/>
    <w:rsid w:val="00DA5D62"/>
    <w:rsid w:val="00DA639A"/>
    <w:rsid w:val="00DA69EE"/>
    <w:rsid w:val="00DB0699"/>
    <w:rsid w:val="00DB12E5"/>
    <w:rsid w:val="00DB2EB1"/>
    <w:rsid w:val="00DB2FBA"/>
    <w:rsid w:val="00DB38D2"/>
    <w:rsid w:val="00DB3F44"/>
    <w:rsid w:val="00DB51A4"/>
    <w:rsid w:val="00DB5EC4"/>
    <w:rsid w:val="00DB5FF9"/>
    <w:rsid w:val="00DB65FA"/>
    <w:rsid w:val="00DB6F4C"/>
    <w:rsid w:val="00DB72CA"/>
    <w:rsid w:val="00DC0C89"/>
    <w:rsid w:val="00DC0F91"/>
    <w:rsid w:val="00DC1093"/>
    <w:rsid w:val="00DC1AF8"/>
    <w:rsid w:val="00DC1CF0"/>
    <w:rsid w:val="00DC1FC7"/>
    <w:rsid w:val="00DC213B"/>
    <w:rsid w:val="00DC272D"/>
    <w:rsid w:val="00DC27CA"/>
    <w:rsid w:val="00DC2A22"/>
    <w:rsid w:val="00DC3090"/>
    <w:rsid w:val="00DC385D"/>
    <w:rsid w:val="00DC3CFB"/>
    <w:rsid w:val="00DC46A1"/>
    <w:rsid w:val="00DC53FD"/>
    <w:rsid w:val="00DC55B5"/>
    <w:rsid w:val="00DC61FC"/>
    <w:rsid w:val="00DC7618"/>
    <w:rsid w:val="00DD0B7E"/>
    <w:rsid w:val="00DD10EF"/>
    <w:rsid w:val="00DD272F"/>
    <w:rsid w:val="00DD2A16"/>
    <w:rsid w:val="00DD3164"/>
    <w:rsid w:val="00DD38E3"/>
    <w:rsid w:val="00DD3F6D"/>
    <w:rsid w:val="00DD4002"/>
    <w:rsid w:val="00DD46EF"/>
    <w:rsid w:val="00DD5517"/>
    <w:rsid w:val="00DD61EA"/>
    <w:rsid w:val="00DE00B3"/>
    <w:rsid w:val="00DE0306"/>
    <w:rsid w:val="00DE1B3B"/>
    <w:rsid w:val="00DE1E68"/>
    <w:rsid w:val="00DE3451"/>
    <w:rsid w:val="00DE3EE0"/>
    <w:rsid w:val="00DE40AE"/>
    <w:rsid w:val="00DE4CD6"/>
    <w:rsid w:val="00DE5921"/>
    <w:rsid w:val="00DE7517"/>
    <w:rsid w:val="00DE7596"/>
    <w:rsid w:val="00DF0361"/>
    <w:rsid w:val="00DF0550"/>
    <w:rsid w:val="00DF062F"/>
    <w:rsid w:val="00DF08B6"/>
    <w:rsid w:val="00DF0C16"/>
    <w:rsid w:val="00DF2B60"/>
    <w:rsid w:val="00DF2EF0"/>
    <w:rsid w:val="00DF32B5"/>
    <w:rsid w:val="00DF32F4"/>
    <w:rsid w:val="00DF3B03"/>
    <w:rsid w:val="00DF4D38"/>
    <w:rsid w:val="00DF4E07"/>
    <w:rsid w:val="00DF508A"/>
    <w:rsid w:val="00DF508B"/>
    <w:rsid w:val="00DF563D"/>
    <w:rsid w:val="00DF5863"/>
    <w:rsid w:val="00DF5925"/>
    <w:rsid w:val="00DF6736"/>
    <w:rsid w:val="00DF6C6C"/>
    <w:rsid w:val="00DF7C2A"/>
    <w:rsid w:val="00E00795"/>
    <w:rsid w:val="00E00E08"/>
    <w:rsid w:val="00E01A1A"/>
    <w:rsid w:val="00E01A93"/>
    <w:rsid w:val="00E01F5E"/>
    <w:rsid w:val="00E02BDB"/>
    <w:rsid w:val="00E02F59"/>
    <w:rsid w:val="00E04FF1"/>
    <w:rsid w:val="00E05165"/>
    <w:rsid w:val="00E0539A"/>
    <w:rsid w:val="00E05D32"/>
    <w:rsid w:val="00E05EC8"/>
    <w:rsid w:val="00E06E82"/>
    <w:rsid w:val="00E07930"/>
    <w:rsid w:val="00E1206B"/>
    <w:rsid w:val="00E12671"/>
    <w:rsid w:val="00E12907"/>
    <w:rsid w:val="00E12B10"/>
    <w:rsid w:val="00E137D8"/>
    <w:rsid w:val="00E13B50"/>
    <w:rsid w:val="00E1436B"/>
    <w:rsid w:val="00E146CE"/>
    <w:rsid w:val="00E1471C"/>
    <w:rsid w:val="00E17B52"/>
    <w:rsid w:val="00E21A6F"/>
    <w:rsid w:val="00E2318F"/>
    <w:rsid w:val="00E2582E"/>
    <w:rsid w:val="00E25D3F"/>
    <w:rsid w:val="00E25F00"/>
    <w:rsid w:val="00E26BCB"/>
    <w:rsid w:val="00E26DC2"/>
    <w:rsid w:val="00E30B15"/>
    <w:rsid w:val="00E30B37"/>
    <w:rsid w:val="00E31FA3"/>
    <w:rsid w:val="00E3281B"/>
    <w:rsid w:val="00E33834"/>
    <w:rsid w:val="00E3456A"/>
    <w:rsid w:val="00E34B78"/>
    <w:rsid w:val="00E35E10"/>
    <w:rsid w:val="00E36CBB"/>
    <w:rsid w:val="00E37309"/>
    <w:rsid w:val="00E37868"/>
    <w:rsid w:val="00E3790B"/>
    <w:rsid w:val="00E37A3F"/>
    <w:rsid w:val="00E40DDA"/>
    <w:rsid w:val="00E40F52"/>
    <w:rsid w:val="00E41A77"/>
    <w:rsid w:val="00E41C7D"/>
    <w:rsid w:val="00E4270D"/>
    <w:rsid w:val="00E430DF"/>
    <w:rsid w:val="00E43EF6"/>
    <w:rsid w:val="00E4417A"/>
    <w:rsid w:val="00E4425A"/>
    <w:rsid w:val="00E44999"/>
    <w:rsid w:val="00E45561"/>
    <w:rsid w:val="00E46186"/>
    <w:rsid w:val="00E464E9"/>
    <w:rsid w:val="00E474D9"/>
    <w:rsid w:val="00E47DCC"/>
    <w:rsid w:val="00E47FE4"/>
    <w:rsid w:val="00E506D5"/>
    <w:rsid w:val="00E51312"/>
    <w:rsid w:val="00E51333"/>
    <w:rsid w:val="00E5186F"/>
    <w:rsid w:val="00E52664"/>
    <w:rsid w:val="00E52A19"/>
    <w:rsid w:val="00E52BDF"/>
    <w:rsid w:val="00E52E1D"/>
    <w:rsid w:val="00E54F83"/>
    <w:rsid w:val="00E5530B"/>
    <w:rsid w:val="00E55905"/>
    <w:rsid w:val="00E55CBA"/>
    <w:rsid w:val="00E56069"/>
    <w:rsid w:val="00E572D2"/>
    <w:rsid w:val="00E578DC"/>
    <w:rsid w:val="00E57D83"/>
    <w:rsid w:val="00E60027"/>
    <w:rsid w:val="00E60A24"/>
    <w:rsid w:val="00E61075"/>
    <w:rsid w:val="00E61539"/>
    <w:rsid w:val="00E6173A"/>
    <w:rsid w:val="00E623C2"/>
    <w:rsid w:val="00E6296D"/>
    <w:rsid w:val="00E630E0"/>
    <w:rsid w:val="00E635FE"/>
    <w:rsid w:val="00E636DF"/>
    <w:rsid w:val="00E6380D"/>
    <w:rsid w:val="00E64963"/>
    <w:rsid w:val="00E64CC9"/>
    <w:rsid w:val="00E64CEA"/>
    <w:rsid w:val="00E64E31"/>
    <w:rsid w:val="00E6615A"/>
    <w:rsid w:val="00E701F9"/>
    <w:rsid w:val="00E703A1"/>
    <w:rsid w:val="00E705D4"/>
    <w:rsid w:val="00E70600"/>
    <w:rsid w:val="00E70E75"/>
    <w:rsid w:val="00E71892"/>
    <w:rsid w:val="00E728B0"/>
    <w:rsid w:val="00E732D4"/>
    <w:rsid w:val="00E753B5"/>
    <w:rsid w:val="00E75A38"/>
    <w:rsid w:val="00E760A2"/>
    <w:rsid w:val="00E76134"/>
    <w:rsid w:val="00E76886"/>
    <w:rsid w:val="00E76B7D"/>
    <w:rsid w:val="00E7704B"/>
    <w:rsid w:val="00E80077"/>
    <w:rsid w:val="00E801A4"/>
    <w:rsid w:val="00E803F6"/>
    <w:rsid w:val="00E8056A"/>
    <w:rsid w:val="00E8107F"/>
    <w:rsid w:val="00E81371"/>
    <w:rsid w:val="00E824D9"/>
    <w:rsid w:val="00E828A9"/>
    <w:rsid w:val="00E8296F"/>
    <w:rsid w:val="00E82A53"/>
    <w:rsid w:val="00E82FE9"/>
    <w:rsid w:val="00E84D36"/>
    <w:rsid w:val="00E851E6"/>
    <w:rsid w:val="00E9037E"/>
    <w:rsid w:val="00E907C2"/>
    <w:rsid w:val="00E909CA"/>
    <w:rsid w:val="00E90A2D"/>
    <w:rsid w:val="00E91452"/>
    <w:rsid w:val="00E9239C"/>
    <w:rsid w:val="00E928BE"/>
    <w:rsid w:val="00E94020"/>
    <w:rsid w:val="00E94C38"/>
    <w:rsid w:val="00E94E69"/>
    <w:rsid w:val="00E95653"/>
    <w:rsid w:val="00E95D96"/>
    <w:rsid w:val="00E96D11"/>
    <w:rsid w:val="00E96D5D"/>
    <w:rsid w:val="00E96F56"/>
    <w:rsid w:val="00E97D89"/>
    <w:rsid w:val="00EA0662"/>
    <w:rsid w:val="00EA2A55"/>
    <w:rsid w:val="00EA2C35"/>
    <w:rsid w:val="00EA30B4"/>
    <w:rsid w:val="00EA4433"/>
    <w:rsid w:val="00EA5396"/>
    <w:rsid w:val="00EA6333"/>
    <w:rsid w:val="00EA66D6"/>
    <w:rsid w:val="00EA76F8"/>
    <w:rsid w:val="00EA7FE5"/>
    <w:rsid w:val="00EB085D"/>
    <w:rsid w:val="00EB1626"/>
    <w:rsid w:val="00EB18A1"/>
    <w:rsid w:val="00EB263C"/>
    <w:rsid w:val="00EB38BA"/>
    <w:rsid w:val="00EB3DC5"/>
    <w:rsid w:val="00EB4195"/>
    <w:rsid w:val="00EB496C"/>
    <w:rsid w:val="00EB4B4D"/>
    <w:rsid w:val="00EB50F6"/>
    <w:rsid w:val="00EB5355"/>
    <w:rsid w:val="00EB5C13"/>
    <w:rsid w:val="00EB621E"/>
    <w:rsid w:val="00EB6E9A"/>
    <w:rsid w:val="00EB743C"/>
    <w:rsid w:val="00EB7A35"/>
    <w:rsid w:val="00EC0AC0"/>
    <w:rsid w:val="00EC1447"/>
    <w:rsid w:val="00EC14C3"/>
    <w:rsid w:val="00EC17EF"/>
    <w:rsid w:val="00EC2A87"/>
    <w:rsid w:val="00EC30E6"/>
    <w:rsid w:val="00EC32FA"/>
    <w:rsid w:val="00EC50D8"/>
    <w:rsid w:val="00EC56B2"/>
    <w:rsid w:val="00EC5734"/>
    <w:rsid w:val="00EC671F"/>
    <w:rsid w:val="00EC735A"/>
    <w:rsid w:val="00EC7866"/>
    <w:rsid w:val="00ED0D04"/>
    <w:rsid w:val="00ED176F"/>
    <w:rsid w:val="00ED1A15"/>
    <w:rsid w:val="00ED2797"/>
    <w:rsid w:val="00ED2B27"/>
    <w:rsid w:val="00ED336F"/>
    <w:rsid w:val="00ED3A8D"/>
    <w:rsid w:val="00ED3E90"/>
    <w:rsid w:val="00ED44F9"/>
    <w:rsid w:val="00ED5044"/>
    <w:rsid w:val="00ED5744"/>
    <w:rsid w:val="00ED61B9"/>
    <w:rsid w:val="00ED646C"/>
    <w:rsid w:val="00ED670C"/>
    <w:rsid w:val="00ED75FB"/>
    <w:rsid w:val="00ED7A68"/>
    <w:rsid w:val="00ED7A8A"/>
    <w:rsid w:val="00ED7D22"/>
    <w:rsid w:val="00EE04DF"/>
    <w:rsid w:val="00EE08C3"/>
    <w:rsid w:val="00EE17BE"/>
    <w:rsid w:val="00EE2840"/>
    <w:rsid w:val="00EE3777"/>
    <w:rsid w:val="00EE4091"/>
    <w:rsid w:val="00EE4683"/>
    <w:rsid w:val="00EE4C4A"/>
    <w:rsid w:val="00EE51BF"/>
    <w:rsid w:val="00EE6201"/>
    <w:rsid w:val="00EE71AC"/>
    <w:rsid w:val="00EE72EC"/>
    <w:rsid w:val="00EE77C1"/>
    <w:rsid w:val="00EE7826"/>
    <w:rsid w:val="00EF0957"/>
    <w:rsid w:val="00EF1B11"/>
    <w:rsid w:val="00EF23EF"/>
    <w:rsid w:val="00EF3C21"/>
    <w:rsid w:val="00EF4008"/>
    <w:rsid w:val="00EF495D"/>
    <w:rsid w:val="00EF5679"/>
    <w:rsid w:val="00EF675C"/>
    <w:rsid w:val="00EF6B8F"/>
    <w:rsid w:val="00F00328"/>
    <w:rsid w:val="00F00E45"/>
    <w:rsid w:val="00F00F11"/>
    <w:rsid w:val="00F02003"/>
    <w:rsid w:val="00F02192"/>
    <w:rsid w:val="00F0233B"/>
    <w:rsid w:val="00F0257C"/>
    <w:rsid w:val="00F02D86"/>
    <w:rsid w:val="00F030C6"/>
    <w:rsid w:val="00F033EC"/>
    <w:rsid w:val="00F03677"/>
    <w:rsid w:val="00F048E2"/>
    <w:rsid w:val="00F05B89"/>
    <w:rsid w:val="00F0618C"/>
    <w:rsid w:val="00F06256"/>
    <w:rsid w:val="00F068AF"/>
    <w:rsid w:val="00F1041E"/>
    <w:rsid w:val="00F105BB"/>
    <w:rsid w:val="00F120B6"/>
    <w:rsid w:val="00F128A7"/>
    <w:rsid w:val="00F136BC"/>
    <w:rsid w:val="00F14BEE"/>
    <w:rsid w:val="00F155F0"/>
    <w:rsid w:val="00F16A18"/>
    <w:rsid w:val="00F173DA"/>
    <w:rsid w:val="00F17887"/>
    <w:rsid w:val="00F200BD"/>
    <w:rsid w:val="00F2075E"/>
    <w:rsid w:val="00F2107E"/>
    <w:rsid w:val="00F21985"/>
    <w:rsid w:val="00F2288B"/>
    <w:rsid w:val="00F23DF0"/>
    <w:rsid w:val="00F23E67"/>
    <w:rsid w:val="00F243F8"/>
    <w:rsid w:val="00F24E61"/>
    <w:rsid w:val="00F25A32"/>
    <w:rsid w:val="00F274B5"/>
    <w:rsid w:val="00F27707"/>
    <w:rsid w:val="00F27CA1"/>
    <w:rsid w:val="00F27EE3"/>
    <w:rsid w:val="00F301D9"/>
    <w:rsid w:val="00F3073D"/>
    <w:rsid w:val="00F31DA6"/>
    <w:rsid w:val="00F3238F"/>
    <w:rsid w:val="00F32B35"/>
    <w:rsid w:val="00F32BEA"/>
    <w:rsid w:val="00F3363A"/>
    <w:rsid w:val="00F34011"/>
    <w:rsid w:val="00F34139"/>
    <w:rsid w:val="00F346C1"/>
    <w:rsid w:val="00F34953"/>
    <w:rsid w:val="00F34ED0"/>
    <w:rsid w:val="00F36F1B"/>
    <w:rsid w:val="00F37FC4"/>
    <w:rsid w:val="00F4018A"/>
    <w:rsid w:val="00F40A25"/>
    <w:rsid w:val="00F41FC0"/>
    <w:rsid w:val="00F4247A"/>
    <w:rsid w:val="00F42E72"/>
    <w:rsid w:val="00F43398"/>
    <w:rsid w:val="00F4343F"/>
    <w:rsid w:val="00F435F4"/>
    <w:rsid w:val="00F43A23"/>
    <w:rsid w:val="00F43B68"/>
    <w:rsid w:val="00F44265"/>
    <w:rsid w:val="00F46A24"/>
    <w:rsid w:val="00F470BE"/>
    <w:rsid w:val="00F478C9"/>
    <w:rsid w:val="00F47B14"/>
    <w:rsid w:val="00F5031E"/>
    <w:rsid w:val="00F503E1"/>
    <w:rsid w:val="00F50665"/>
    <w:rsid w:val="00F506C2"/>
    <w:rsid w:val="00F50891"/>
    <w:rsid w:val="00F5133D"/>
    <w:rsid w:val="00F51C2A"/>
    <w:rsid w:val="00F51E96"/>
    <w:rsid w:val="00F536F7"/>
    <w:rsid w:val="00F54074"/>
    <w:rsid w:val="00F54A34"/>
    <w:rsid w:val="00F54B38"/>
    <w:rsid w:val="00F54E7C"/>
    <w:rsid w:val="00F55E55"/>
    <w:rsid w:val="00F56093"/>
    <w:rsid w:val="00F57AEA"/>
    <w:rsid w:val="00F610D2"/>
    <w:rsid w:val="00F61F12"/>
    <w:rsid w:val="00F61FB8"/>
    <w:rsid w:val="00F622BA"/>
    <w:rsid w:val="00F62586"/>
    <w:rsid w:val="00F62DA8"/>
    <w:rsid w:val="00F6317F"/>
    <w:rsid w:val="00F63268"/>
    <w:rsid w:val="00F6341D"/>
    <w:rsid w:val="00F63809"/>
    <w:rsid w:val="00F644AB"/>
    <w:rsid w:val="00F64B8E"/>
    <w:rsid w:val="00F6586C"/>
    <w:rsid w:val="00F65D1B"/>
    <w:rsid w:val="00F66941"/>
    <w:rsid w:val="00F6721B"/>
    <w:rsid w:val="00F674F1"/>
    <w:rsid w:val="00F7049E"/>
    <w:rsid w:val="00F710B4"/>
    <w:rsid w:val="00F7152F"/>
    <w:rsid w:val="00F72961"/>
    <w:rsid w:val="00F7348C"/>
    <w:rsid w:val="00F73AD9"/>
    <w:rsid w:val="00F73D0F"/>
    <w:rsid w:val="00F73F83"/>
    <w:rsid w:val="00F7459B"/>
    <w:rsid w:val="00F749CA"/>
    <w:rsid w:val="00F7747C"/>
    <w:rsid w:val="00F77938"/>
    <w:rsid w:val="00F77C4B"/>
    <w:rsid w:val="00F80651"/>
    <w:rsid w:val="00F80E4E"/>
    <w:rsid w:val="00F80F0F"/>
    <w:rsid w:val="00F813CD"/>
    <w:rsid w:val="00F8193D"/>
    <w:rsid w:val="00F825DF"/>
    <w:rsid w:val="00F8330E"/>
    <w:rsid w:val="00F8332F"/>
    <w:rsid w:val="00F836BB"/>
    <w:rsid w:val="00F843DD"/>
    <w:rsid w:val="00F85664"/>
    <w:rsid w:val="00F85B7A"/>
    <w:rsid w:val="00F86332"/>
    <w:rsid w:val="00F86A8F"/>
    <w:rsid w:val="00F86F4B"/>
    <w:rsid w:val="00F900F9"/>
    <w:rsid w:val="00F905A5"/>
    <w:rsid w:val="00F90819"/>
    <w:rsid w:val="00F909B5"/>
    <w:rsid w:val="00F9184C"/>
    <w:rsid w:val="00F92728"/>
    <w:rsid w:val="00F92DBC"/>
    <w:rsid w:val="00F9337F"/>
    <w:rsid w:val="00F93760"/>
    <w:rsid w:val="00F93A96"/>
    <w:rsid w:val="00F94797"/>
    <w:rsid w:val="00F957BE"/>
    <w:rsid w:val="00F97638"/>
    <w:rsid w:val="00FA0047"/>
    <w:rsid w:val="00FA0104"/>
    <w:rsid w:val="00FA0319"/>
    <w:rsid w:val="00FA03F1"/>
    <w:rsid w:val="00FA0B86"/>
    <w:rsid w:val="00FA0F4E"/>
    <w:rsid w:val="00FA153E"/>
    <w:rsid w:val="00FA1633"/>
    <w:rsid w:val="00FA1AF5"/>
    <w:rsid w:val="00FA2412"/>
    <w:rsid w:val="00FA2AC6"/>
    <w:rsid w:val="00FA2C14"/>
    <w:rsid w:val="00FA442D"/>
    <w:rsid w:val="00FA49F9"/>
    <w:rsid w:val="00FA4B19"/>
    <w:rsid w:val="00FA517C"/>
    <w:rsid w:val="00FA5A0F"/>
    <w:rsid w:val="00FA5F48"/>
    <w:rsid w:val="00FA6100"/>
    <w:rsid w:val="00FA617C"/>
    <w:rsid w:val="00FA647A"/>
    <w:rsid w:val="00FA665A"/>
    <w:rsid w:val="00FA7479"/>
    <w:rsid w:val="00FB0927"/>
    <w:rsid w:val="00FB0D3C"/>
    <w:rsid w:val="00FB1652"/>
    <w:rsid w:val="00FB1BCE"/>
    <w:rsid w:val="00FB3BFA"/>
    <w:rsid w:val="00FB4080"/>
    <w:rsid w:val="00FB4838"/>
    <w:rsid w:val="00FB5903"/>
    <w:rsid w:val="00FB5E24"/>
    <w:rsid w:val="00FB60E1"/>
    <w:rsid w:val="00FB6A05"/>
    <w:rsid w:val="00FB6B0D"/>
    <w:rsid w:val="00FB7023"/>
    <w:rsid w:val="00FB7844"/>
    <w:rsid w:val="00FC0F1F"/>
    <w:rsid w:val="00FC16A3"/>
    <w:rsid w:val="00FC17E9"/>
    <w:rsid w:val="00FC447E"/>
    <w:rsid w:val="00FC48F0"/>
    <w:rsid w:val="00FC4C1B"/>
    <w:rsid w:val="00FC6F8F"/>
    <w:rsid w:val="00FC7C91"/>
    <w:rsid w:val="00FD1B16"/>
    <w:rsid w:val="00FD2A4C"/>
    <w:rsid w:val="00FD2F36"/>
    <w:rsid w:val="00FD384A"/>
    <w:rsid w:val="00FD3935"/>
    <w:rsid w:val="00FD5264"/>
    <w:rsid w:val="00FD536C"/>
    <w:rsid w:val="00FD5E25"/>
    <w:rsid w:val="00FD65ED"/>
    <w:rsid w:val="00FD76E5"/>
    <w:rsid w:val="00FE0274"/>
    <w:rsid w:val="00FE0385"/>
    <w:rsid w:val="00FE0DC6"/>
    <w:rsid w:val="00FE0F66"/>
    <w:rsid w:val="00FE1619"/>
    <w:rsid w:val="00FE1D6A"/>
    <w:rsid w:val="00FE2777"/>
    <w:rsid w:val="00FE3609"/>
    <w:rsid w:val="00FE4882"/>
    <w:rsid w:val="00FE53D6"/>
    <w:rsid w:val="00FE6215"/>
    <w:rsid w:val="00FE68A1"/>
    <w:rsid w:val="00FE6B06"/>
    <w:rsid w:val="00FE7105"/>
    <w:rsid w:val="00FE78F0"/>
    <w:rsid w:val="00FF01B7"/>
    <w:rsid w:val="00FF140B"/>
    <w:rsid w:val="00FF15DD"/>
    <w:rsid w:val="00FF20C4"/>
    <w:rsid w:val="00FF2430"/>
    <w:rsid w:val="00FF2D2A"/>
    <w:rsid w:val="00FF2F4A"/>
    <w:rsid w:val="00FF3E18"/>
    <w:rsid w:val="00FF5CB0"/>
    <w:rsid w:val="00FF5FB6"/>
    <w:rsid w:val="00FF78F9"/>
    <w:rsid w:val="00FF7DE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56C"/>
    <w:pPr>
      <w:widowControl w:val="0"/>
      <w:ind w:firstLineChars="200" w:firstLine="200"/>
      <w:jc w:val="both"/>
    </w:pPr>
    <w:rPr>
      <w:rFonts w:ascii="Times New Roman" w:hAnsi="Times New Roman"/>
      <w:szCs w:val="24"/>
    </w:rPr>
  </w:style>
  <w:style w:type="paragraph" w:styleId="1">
    <w:name w:val="heading 1"/>
    <w:basedOn w:val="2"/>
    <w:next w:val="a"/>
    <w:link w:val="1Char"/>
    <w:uiPriority w:val="99"/>
    <w:qFormat/>
    <w:rsid w:val="00A47655"/>
    <w:pPr>
      <w:spacing w:before="460" w:after="450"/>
      <w:outlineLvl w:val="0"/>
    </w:pPr>
    <w:rPr>
      <w:rFonts w:eastAsia="黑体"/>
      <w:b w:val="0"/>
      <w:bCs w:val="0"/>
      <w:kern w:val="44"/>
      <w:szCs w:val="44"/>
    </w:rPr>
  </w:style>
  <w:style w:type="paragraph" w:styleId="2">
    <w:name w:val="heading 2"/>
    <w:basedOn w:val="a"/>
    <w:next w:val="a"/>
    <w:link w:val="2Char"/>
    <w:uiPriority w:val="99"/>
    <w:qFormat/>
    <w:rsid w:val="0044341C"/>
    <w:pPr>
      <w:keepNext/>
      <w:keepLines/>
      <w:spacing w:before="140" w:after="140" w:line="360" w:lineRule="auto"/>
      <w:outlineLvl w:val="1"/>
    </w:pPr>
    <w:rPr>
      <w:rFonts w:ascii="Cambria" w:eastAsia="楷体_GB2312" w:hAnsi="Cambria"/>
      <w:b/>
      <w:bCs/>
      <w:sz w:val="32"/>
      <w:szCs w:val="32"/>
    </w:rPr>
  </w:style>
  <w:style w:type="paragraph" w:styleId="3">
    <w:name w:val="heading 3"/>
    <w:basedOn w:val="a"/>
    <w:next w:val="a"/>
    <w:link w:val="3Char"/>
    <w:uiPriority w:val="99"/>
    <w:qFormat/>
    <w:rsid w:val="00CE0F29"/>
    <w:pPr>
      <w:keepNext/>
      <w:keepLines/>
      <w:spacing w:before="260" w:after="260" w:line="416" w:lineRule="auto"/>
      <w:ind w:firstLineChars="0" w:firstLine="0"/>
      <w:outlineLvl w:val="2"/>
    </w:pPr>
    <w:rPr>
      <w:rFonts w:ascii="Calibri" w:eastAsia="仿宋_GB2312" w:hAnsi="Calibri" w:cs="黑体"/>
      <w:b/>
      <w:bCs/>
      <w:sz w:val="32"/>
      <w:szCs w:val="32"/>
    </w:rPr>
  </w:style>
  <w:style w:type="paragraph" w:styleId="4">
    <w:name w:val="heading 4"/>
    <w:basedOn w:val="a"/>
    <w:next w:val="a"/>
    <w:link w:val="4Char"/>
    <w:uiPriority w:val="99"/>
    <w:qFormat/>
    <w:rsid w:val="00253ABC"/>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47655"/>
    <w:rPr>
      <w:rFonts w:ascii="Cambria" w:eastAsia="黑体" w:hAnsi="Cambria" w:cs="Times New Roman"/>
      <w:kern w:val="44"/>
      <w:sz w:val="44"/>
      <w:szCs w:val="44"/>
    </w:rPr>
  </w:style>
  <w:style w:type="character" w:customStyle="1" w:styleId="2Char">
    <w:name w:val="标题 2 Char"/>
    <w:basedOn w:val="a0"/>
    <w:link w:val="2"/>
    <w:uiPriority w:val="99"/>
    <w:locked/>
    <w:rsid w:val="0044341C"/>
    <w:rPr>
      <w:rFonts w:ascii="Cambria" w:eastAsia="楷体_GB2312" w:hAnsi="Cambria" w:cs="Times New Roman"/>
      <w:b/>
      <w:bCs/>
      <w:kern w:val="2"/>
      <w:sz w:val="32"/>
      <w:szCs w:val="32"/>
    </w:rPr>
  </w:style>
  <w:style w:type="character" w:customStyle="1" w:styleId="3Char">
    <w:name w:val="标题 3 Char"/>
    <w:basedOn w:val="a0"/>
    <w:link w:val="3"/>
    <w:uiPriority w:val="99"/>
    <w:locked/>
    <w:rsid w:val="00CE0F29"/>
    <w:rPr>
      <w:rFonts w:ascii="Calibri" w:eastAsia="仿宋_GB2312" w:hAnsi="Calibri" w:cs="黑体"/>
      <w:b/>
      <w:bCs/>
      <w:sz w:val="32"/>
      <w:szCs w:val="32"/>
    </w:rPr>
  </w:style>
  <w:style w:type="character" w:customStyle="1" w:styleId="4Char">
    <w:name w:val="标题 4 Char"/>
    <w:basedOn w:val="a0"/>
    <w:link w:val="4"/>
    <w:uiPriority w:val="99"/>
    <w:locked/>
    <w:rsid w:val="00253ABC"/>
    <w:rPr>
      <w:rFonts w:ascii="Cambria" w:eastAsia="宋体" w:hAnsi="Cambria" w:cs="Times New Roman"/>
      <w:b/>
      <w:bCs/>
      <w:sz w:val="28"/>
      <w:szCs w:val="28"/>
    </w:rPr>
  </w:style>
  <w:style w:type="paragraph" w:styleId="a3">
    <w:name w:val="header"/>
    <w:basedOn w:val="a"/>
    <w:link w:val="Char"/>
    <w:uiPriority w:val="99"/>
    <w:rsid w:val="002725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27256C"/>
    <w:rPr>
      <w:rFonts w:cs="Times New Roman"/>
      <w:sz w:val="18"/>
      <w:szCs w:val="18"/>
    </w:rPr>
  </w:style>
  <w:style w:type="paragraph" w:styleId="a4">
    <w:name w:val="footer"/>
    <w:basedOn w:val="a"/>
    <w:link w:val="Char0"/>
    <w:uiPriority w:val="99"/>
    <w:rsid w:val="0027256C"/>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7256C"/>
    <w:rPr>
      <w:rFonts w:cs="Times New Roman"/>
      <w:sz w:val="18"/>
      <w:szCs w:val="18"/>
    </w:rPr>
  </w:style>
  <w:style w:type="paragraph" w:customStyle="1" w:styleId="Char1">
    <w:name w:val="Char"/>
    <w:basedOn w:val="a"/>
    <w:autoRedefine/>
    <w:uiPriority w:val="99"/>
    <w:rsid w:val="0027256C"/>
    <w:pPr>
      <w:widowControl/>
      <w:jc w:val="left"/>
    </w:pPr>
    <w:rPr>
      <w:rFonts w:ascii="Verdana" w:eastAsia="黑体" w:hAnsi="Verdana"/>
      <w:kern w:val="0"/>
      <w:sz w:val="30"/>
      <w:szCs w:val="30"/>
      <w:lang w:eastAsia="en-US"/>
    </w:rPr>
  </w:style>
  <w:style w:type="table" w:styleId="a5">
    <w:name w:val="Table Theme"/>
    <w:basedOn w:val="a1"/>
    <w:uiPriority w:val="99"/>
    <w:rsid w:val="0027256C"/>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uiPriority w:val="99"/>
    <w:rsid w:val="0027256C"/>
    <w:rPr>
      <w:rFonts w:cs="Times New Roman"/>
    </w:rPr>
  </w:style>
  <w:style w:type="paragraph" w:styleId="a7">
    <w:name w:val="Document Map"/>
    <w:basedOn w:val="a"/>
    <w:link w:val="Char2"/>
    <w:uiPriority w:val="99"/>
    <w:semiHidden/>
    <w:rsid w:val="0027256C"/>
    <w:pPr>
      <w:shd w:val="clear" w:color="auto" w:fill="000080"/>
    </w:pPr>
  </w:style>
  <w:style w:type="character" w:customStyle="1" w:styleId="Char2">
    <w:name w:val="文档结构图 Char"/>
    <w:basedOn w:val="a0"/>
    <w:link w:val="a7"/>
    <w:uiPriority w:val="99"/>
    <w:semiHidden/>
    <w:locked/>
    <w:rsid w:val="0027256C"/>
    <w:rPr>
      <w:rFonts w:ascii="Times New Roman" w:eastAsia="宋体" w:hAnsi="Times New Roman" w:cs="Times New Roman"/>
      <w:sz w:val="24"/>
      <w:szCs w:val="24"/>
      <w:shd w:val="clear" w:color="auto" w:fill="000080"/>
    </w:rPr>
  </w:style>
  <w:style w:type="paragraph" w:styleId="a8">
    <w:name w:val="Balloon Text"/>
    <w:basedOn w:val="a"/>
    <w:link w:val="Char3"/>
    <w:uiPriority w:val="99"/>
    <w:semiHidden/>
    <w:rsid w:val="0027256C"/>
    <w:rPr>
      <w:sz w:val="18"/>
      <w:szCs w:val="18"/>
    </w:rPr>
  </w:style>
  <w:style w:type="character" w:customStyle="1" w:styleId="Char3">
    <w:name w:val="批注框文本 Char"/>
    <w:basedOn w:val="a0"/>
    <w:link w:val="a8"/>
    <w:uiPriority w:val="99"/>
    <w:semiHidden/>
    <w:locked/>
    <w:rsid w:val="0027256C"/>
    <w:rPr>
      <w:rFonts w:ascii="Times New Roman" w:eastAsia="宋体" w:hAnsi="Times New Roman" w:cs="Times New Roman"/>
      <w:sz w:val="18"/>
      <w:szCs w:val="18"/>
    </w:rPr>
  </w:style>
  <w:style w:type="table" w:styleId="a9">
    <w:name w:val="Table Grid"/>
    <w:basedOn w:val="a1"/>
    <w:uiPriority w:val="99"/>
    <w:rsid w:val="0027256C"/>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27256C"/>
    <w:pPr>
      <w:widowControl/>
      <w:spacing w:before="100" w:beforeAutospacing="1" w:after="100" w:afterAutospacing="1"/>
      <w:jc w:val="left"/>
    </w:pPr>
    <w:rPr>
      <w:rFonts w:ascii="宋体" w:hAnsi="宋体" w:cs="宋体"/>
      <w:color w:val="000000"/>
      <w:kern w:val="0"/>
      <w:sz w:val="24"/>
    </w:rPr>
  </w:style>
  <w:style w:type="paragraph" w:customStyle="1" w:styleId="CharCharCharChar">
    <w:name w:val="Char Char Char Char"/>
    <w:basedOn w:val="a"/>
    <w:uiPriority w:val="99"/>
    <w:rsid w:val="0027256C"/>
  </w:style>
  <w:style w:type="character" w:styleId="ab">
    <w:name w:val="Strong"/>
    <w:basedOn w:val="a0"/>
    <w:uiPriority w:val="99"/>
    <w:qFormat/>
    <w:rsid w:val="0027256C"/>
    <w:rPr>
      <w:rFonts w:cs="Times New Roman"/>
      <w:b/>
      <w:bCs/>
    </w:rPr>
  </w:style>
  <w:style w:type="paragraph" w:customStyle="1" w:styleId="CharCharCharCharCharCharChar">
    <w:name w:val="Char Char Char Char Char Char Char"/>
    <w:basedOn w:val="a"/>
    <w:autoRedefine/>
    <w:uiPriority w:val="99"/>
    <w:rsid w:val="0027256C"/>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uiPriority w:val="99"/>
    <w:rsid w:val="0027256C"/>
    <w:pPr>
      <w:widowControl/>
      <w:spacing w:after="160" w:line="240" w:lineRule="exact"/>
      <w:jc w:val="left"/>
    </w:pPr>
    <w:rPr>
      <w:rFonts w:ascii="Arial" w:hAnsi="Arial" w:cs="Verdana"/>
      <w:b/>
      <w:kern w:val="0"/>
      <w:sz w:val="24"/>
      <w:lang w:eastAsia="en-US"/>
    </w:rPr>
  </w:style>
  <w:style w:type="paragraph" w:styleId="ac">
    <w:name w:val="List Paragraph"/>
    <w:basedOn w:val="a"/>
    <w:uiPriority w:val="99"/>
    <w:qFormat/>
    <w:rsid w:val="0027256C"/>
    <w:pPr>
      <w:ind w:firstLine="420"/>
    </w:pPr>
    <w:rPr>
      <w:rFonts w:ascii="Calibri" w:hAnsi="Calibri"/>
      <w:szCs w:val="22"/>
    </w:rPr>
  </w:style>
  <w:style w:type="paragraph" w:styleId="HTML">
    <w:name w:val="HTML Preformatted"/>
    <w:basedOn w:val="a"/>
    <w:link w:val="HTMLChar"/>
    <w:uiPriority w:val="99"/>
    <w:rsid w:val="002725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uiPriority w:val="99"/>
    <w:locked/>
    <w:rsid w:val="0027256C"/>
    <w:rPr>
      <w:rFonts w:ascii="Arial" w:eastAsia="宋体" w:hAnsi="Arial" w:cs="Arial"/>
      <w:kern w:val="0"/>
      <w:sz w:val="24"/>
      <w:szCs w:val="24"/>
    </w:rPr>
  </w:style>
  <w:style w:type="character" w:styleId="ad">
    <w:name w:val="annotation reference"/>
    <w:basedOn w:val="a0"/>
    <w:uiPriority w:val="99"/>
    <w:semiHidden/>
    <w:rsid w:val="0027256C"/>
    <w:rPr>
      <w:rFonts w:cs="Times New Roman"/>
      <w:sz w:val="21"/>
      <w:szCs w:val="21"/>
    </w:rPr>
  </w:style>
  <w:style w:type="paragraph" w:styleId="ae">
    <w:name w:val="annotation text"/>
    <w:basedOn w:val="a"/>
    <w:link w:val="Char4"/>
    <w:uiPriority w:val="99"/>
    <w:rsid w:val="0027256C"/>
    <w:pPr>
      <w:jc w:val="left"/>
    </w:pPr>
  </w:style>
  <w:style w:type="character" w:customStyle="1" w:styleId="Char4">
    <w:name w:val="批注文字 Char"/>
    <w:basedOn w:val="a0"/>
    <w:link w:val="ae"/>
    <w:uiPriority w:val="99"/>
    <w:locked/>
    <w:rsid w:val="0027256C"/>
    <w:rPr>
      <w:rFonts w:ascii="Times New Roman" w:eastAsia="宋体" w:hAnsi="Times New Roman" w:cs="Times New Roman"/>
      <w:sz w:val="24"/>
      <w:szCs w:val="24"/>
    </w:rPr>
  </w:style>
  <w:style w:type="paragraph" w:styleId="af">
    <w:name w:val="annotation subject"/>
    <w:basedOn w:val="ae"/>
    <w:next w:val="ae"/>
    <w:link w:val="Char5"/>
    <w:uiPriority w:val="99"/>
    <w:semiHidden/>
    <w:rsid w:val="0027256C"/>
    <w:rPr>
      <w:b/>
      <w:bCs/>
    </w:rPr>
  </w:style>
  <w:style w:type="character" w:customStyle="1" w:styleId="Char5">
    <w:name w:val="批注主题 Char"/>
    <w:basedOn w:val="Char4"/>
    <w:link w:val="af"/>
    <w:uiPriority w:val="99"/>
    <w:semiHidden/>
    <w:locked/>
    <w:rsid w:val="0027256C"/>
    <w:rPr>
      <w:rFonts w:ascii="Times New Roman" w:eastAsia="宋体" w:hAnsi="Times New Roman" w:cs="Times New Roman"/>
      <w:b/>
      <w:bCs/>
      <w:sz w:val="24"/>
      <w:szCs w:val="24"/>
    </w:rPr>
  </w:style>
  <w:style w:type="paragraph" w:customStyle="1" w:styleId="Char10">
    <w:name w:val="Char1"/>
    <w:basedOn w:val="a"/>
    <w:uiPriority w:val="99"/>
    <w:rsid w:val="0027256C"/>
    <w:rPr>
      <w:rFonts w:ascii="Tahoma" w:hAnsi="Tahoma"/>
      <w:sz w:val="24"/>
      <w:szCs w:val="20"/>
    </w:rPr>
  </w:style>
  <w:style w:type="paragraph" w:customStyle="1" w:styleId="10">
    <w:name w:val="样式1"/>
    <w:basedOn w:val="1"/>
    <w:uiPriority w:val="99"/>
    <w:rsid w:val="0027256C"/>
    <w:pPr>
      <w:snapToGrid w:val="0"/>
      <w:spacing w:before="0" w:after="0"/>
      <w:jc w:val="center"/>
    </w:pPr>
  </w:style>
  <w:style w:type="character" w:styleId="af0">
    <w:name w:val="Emphasis"/>
    <w:basedOn w:val="a0"/>
    <w:uiPriority w:val="99"/>
    <w:qFormat/>
    <w:rsid w:val="0027256C"/>
    <w:rPr>
      <w:rFonts w:cs="Times New Roman"/>
      <w:color w:val="CC0033"/>
    </w:rPr>
  </w:style>
  <w:style w:type="paragraph" w:styleId="af1">
    <w:name w:val="No Spacing"/>
    <w:uiPriority w:val="99"/>
    <w:qFormat/>
    <w:rsid w:val="00CD09CE"/>
    <w:pPr>
      <w:widowControl w:val="0"/>
      <w:ind w:firstLineChars="200" w:firstLine="200"/>
      <w:jc w:val="both"/>
    </w:pPr>
    <w:rPr>
      <w:rFonts w:ascii="Times New Roman" w:hAnsi="Times New Roman"/>
      <w:szCs w:val="24"/>
    </w:rPr>
  </w:style>
  <w:style w:type="paragraph" w:styleId="af2">
    <w:name w:val="Body Text Indent"/>
    <w:basedOn w:val="a"/>
    <w:link w:val="Char6"/>
    <w:uiPriority w:val="99"/>
    <w:rsid w:val="00DF563D"/>
    <w:pPr>
      <w:ind w:firstLine="562"/>
    </w:pPr>
    <w:rPr>
      <w:rFonts w:eastAsia="仿宋_GB2312"/>
      <w:b/>
      <w:bCs/>
      <w:sz w:val="28"/>
    </w:rPr>
  </w:style>
  <w:style w:type="character" w:customStyle="1" w:styleId="Char6">
    <w:name w:val="正文文本缩进 Char"/>
    <w:basedOn w:val="a0"/>
    <w:link w:val="af2"/>
    <w:uiPriority w:val="99"/>
    <w:locked/>
    <w:rsid w:val="00DF563D"/>
    <w:rPr>
      <w:rFonts w:ascii="Times New Roman" w:eastAsia="仿宋_GB2312" w:hAnsi="Times New Roman" w:cs="Times New Roman"/>
      <w:b/>
      <w:bCs/>
      <w:sz w:val="24"/>
      <w:szCs w:val="24"/>
    </w:rPr>
  </w:style>
  <w:style w:type="paragraph" w:styleId="af3">
    <w:name w:val="footnote text"/>
    <w:basedOn w:val="a"/>
    <w:link w:val="Char7"/>
    <w:uiPriority w:val="99"/>
    <w:semiHidden/>
    <w:rsid w:val="008C6AFC"/>
    <w:pPr>
      <w:snapToGrid w:val="0"/>
      <w:jc w:val="left"/>
    </w:pPr>
    <w:rPr>
      <w:sz w:val="18"/>
      <w:szCs w:val="18"/>
    </w:rPr>
  </w:style>
  <w:style w:type="character" w:customStyle="1" w:styleId="Char7">
    <w:name w:val="脚注文本 Char"/>
    <w:basedOn w:val="a0"/>
    <w:link w:val="af3"/>
    <w:uiPriority w:val="99"/>
    <w:semiHidden/>
    <w:locked/>
    <w:rsid w:val="008C6AFC"/>
    <w:rPr>
      <w:rFonts w:ascii="Times New Roman" w:eastAsia="宋体" w:hAnsi="Times New Roman" w:cs="Times New Roman"/>
      <w:sz w:val="18"/>
      <w:szCs w:val="18"/>
    </w:rPr>
  </w:style>
  <w:style w:type="character" w:styleId="af4">
    <w:name w:val="footnote reference"/>
    <w:basedOn w:val="a0"/>
    <w:uiPriority w:val="99"/>
    <w:semiHidden/>
    <w:rsid w:val="008C6AFC"/>
    <w:rPr>
      <w:rFonts w:cs="Times New Roman"/>
      <w:vertAlign w:val="superscript"/>
    </w:rPr>
  </w:style>
  <w:style w:type="paragraph" w:customStyle="1" w:styleId="11">
    <w:name w:val="列出段落1"/>
    <w:basedOn w:val="a"/>
    <w:uiPriority w:val="99"/>
    <w:rsid w:val="00563A55"/>
    <w:pPr>
      <w:ind w:firstLine="420"/>
    </w:pPr>
    <w:rPr>
      <w:rFonts w:ascii="Calibri" w:hAnsi="Calibri"/>
      <w:szCs w:val="22"/>
    </w:rPr>
  </w:style>
  <w:style w:type="paragraph" w:styleId="12">
    <w:name w:val="toc 1"/>
    <w:basedOn w:val="a"/>
    <w:next w:val="a"/>
    <w:autoRedefine/>
    <w:uiPriority w:val="99"/>
    <w:rsid w:val="0025619A"/>
  </w:style>
  <w:style w:type="paragraph" w:styleId="20">
    <w:name w:val="toc 2"/>
    <w:basedOn w:val="a"/>
    <w:next w:val="a"/>
    <w:autoRedefine/>
    <w:uiPriority w:val="99"/>
    <w:rsid w:val="006543A3"/>
    <w:pPr>
      <w:tabs>
        <w:tab w:val="right" w:leader="dot" w:pos="9060"/>
      </w:tabs>
      <w:spacing w:line="300" w:lineRule="auto"/>
      <w:ind w:leftChars="200" w:left="420" w:firstLine="460"/>
    </w:pPr>
  </w:style>
  <w:style w:type="character" w:styleId="af5">
    <w:name w:val="Hyperlink"/>
    <w:basedOn w:val="a0"/>
    <w:uiPriority w:val="99"/>
    <w:rsid w:val="0025619A"/>
    <w:rPr>
      <w:rFonts w:cs="Times New Roman"/>
      <w:color w:val="0000FF"/>
      <w:u w:val="single"/>
    </w:rPr>
  </w:style>
  <w:style w:type="paragraph" w:styleId="30">
    <w:name w:val="Body Text Indent 3"/>
    <w:basedOn w:val="a"/>
    <w:link w:val="3Char0"/>
    <w:uiPriority w:val="99"/>
    <w:semiHidden/>
    <w:rsid w:val="00E04FF1"/>
    <w:pPr>
      <w:spacing w:after="120"/>
      <w:ind w:leftChars="200" w:left="420"/>
    </w:pPr>
    <w:rPr>
      <w:sz w:val="16"/>
      <w:szCs w:val="16"/>
    </w:rPr>
  </w:style>
  <w:style w:type="character" w:customStyle="1" w:styleId="3Char0">
    <w:name w:val="正文文本缩进 3 Char"/>
    <w:basedOn w:val="a0"/>
    <w:link w:val="30"/>
    <w:uiPriority w:val="99"/>
    <w:semiHidden/>
    <w:locked/>
    <w:rsid w:val="00E04FF1"/>
    <w:rPr>
      <w:rFonts w:ascii="Times New Roman" w:eastAsia="宋体" w:hAnsi="Times New Roman" w:cs="Times New Roman"/>
      <w:sz w:val="16"/>
      <w:szCs w:val="16"/>
    </w:rPr>
  </w:style>
  <w:style w:type="paragraph" w:customStyle="1" w:styleId="Style7">
    <w:name w:val="_Style 7"/>
    <w:basedOn w:val="a"/>
    <w:uiPriority w:val="99"/>
    <w:rsid w:val="006953A6"/>
    <w:pPr>
      <w:ind w:firstLineChars="0" w:firstLine="0"/>
    </w:pPr>
    <w:rPr>
      <w:szCs w:val="20"/>
    </w:rPr>
  </w:style>
  <w:style w:type="paragraph" w:customStyle="1" w:styleId="Default">
    <w:name w:val="Default"/>
    <w:basedOn w:val="a"/>
    <w:uiPriority w:val="99"/>
    <w:rsid w:val="00EF5679"/>
    <w:pPr>
      <w:autoSpaceDE w:val="0"/>
      <w:autoSpaceDN w:val="0"/>
      <w:adjustRightInd w:val="0"/>
      <w:ind w:firstLineChars="0" w:firstLine="0"/>
      <w:jc w:val="left"/>
    </w:pPr>
    <w:rPr>
      <w:color w:val="000000"/>
      <w:kern w:val="0"/>
      <w:sz w:val="24"/>
    </w:rPr>
  </w:style>
  <w:style w:type="paragraph" w:styleId="31">
    <w:name w:val="toc 3"/>
    <w:basedOn w:val="a"/>
    <w:next w:val="a"/>
    <w:autoRedefine/>
    <w:uiPriority w:val="99"/>
    <w:locked/>
    <w:rsid w:val="00474ED7"/>
    <w:pPr>
      <w:ind w:leftChars="400" w:left="840"/>
    </w:pPr>
  </w:style>
  <w:style w:type="paragraph" w:styleId="af6">
    <w:name w:val="List"/>
    <w:basedOn w:val="a"/>
    <w:uiPriority w:val="99"/>
    <w:rsid w:val="00AD3A30"/>
    <w:pPr>
      <w:spacing w:line="360" w:lineRule="auto"/>
      <w:ind w:firstLineChars="192" w:firstLine="578"/>
      <w:jc w:val="left"/>
    </w:pPr>
    <w:rPr>
      <w:rFonts w:ascii="宋体" w:hAnsi="宋体"/>
      <w:b/>
      <w:sz w:val="30"/>
      <w:szCs w:val="30"/>
    </w:rPr>
  </w:style>
  <w:style w:type="paragraph" w:customStyle="1" w:styleId="zw">
    <w:name w:val="zw"/>
    <w:basedOn w:val="a"/>
    <w:uiPriority w:val="99"/>
    <w:rsid w:val="008F704F"/>
    <w:pPr>
      <w:widowControl/>
      <w:spacing w:before="100" w:beforeAutospacing="1" w:after="100" w:afterAutospacing="1" w:line="360" w:lineRule="auto"/>
      <w:ind w:firstLineChars="0" w:firstLine="480"/>
      <w:jc w:val="left"/>
    </w:pPr>
    <w:rPr>
      <w:rFonts w:ascii="??" w:hAnsi="??" w:cs="宋体"/>
      <w:kern w:val="0"/>
      <w:sz w:val="18"/>
      <w:szCs w:val="18"/>
    </w:rPr>
  </w:style>
  <w:style w:type="paragraph" w:customStyle="1" w:styleId="p17">
    <w:name w:val="p17"/>
    <w:basedOn w:val="a"/>
    <w:uiPriority w:val="99"/>
    <w:rsid w:val="000B7A7B"/>
    <w:pPr>
      <w:widowControl/>
      <w:ind w:firstLineChars="0" w:firstLine="0"/>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56C"/>
    <w:pPr>
      <w:widowControl w:val="0"/>
      <w:ind w:firstLineChars="200" w:firstLine="200"/>
      <w:jc w:val="both"/>
    </w:pPr>
    <w:rPr>
      <w:rFonts w:ascii="Times New Roman" w:hAnsi="Times New Roman"/>
      <w:szCs w:val="24"/>
    </w:rPr>
  </w:style>
  <w:style w:type="paragraph" w:styleId="1">
    <w:name w:val="heading 1"/>
    <w:basedOn w:val="2"/>
    <w:next w:val="a"/>
    <w:link w:val="1Char"/>
    <w:uiPriority w:val="99"/>
    <w:qFormat/>
    <w:rsid w:val="00A47655"/>
    <w:pPr>
      <w:spacing w:before="460" w:after="450"/>
      <w:outlineLvl w:val="0"/>
    </w:pPr>
    <w:rPr>
      <w:rFonts w:eastAsia="黑体"/>
      <w:b w:val="0"/>
      <w:bCs w:val="0"/>
      <w:kern w:val="44"/>
      <w:szCs w:val="44"/>
    </w:rPr>
  </w:style>
  <w:style w:type="paragraph" w:styleId="2">
    <w:name w:val="heading 2"/>
    <w:basedOn w:val="a"/>
    <w:next w:val="a"/>
    <w:link w:val="2Char"/>
    <w:uiPriority w:val="99"/>
    <w:qFormat/>
    <w:rsid w:val="0044341C"/>
    <w:pPr>
      <w:keepNext/>
      <w:keepLines/>
      <w:spacing w:before="140" w:after="140" w:line="360" w:lineRule="auto"/>
      <w:outlineLvl w:val="1"/>
    </w:pPr>
    <w:rPr>
      <w:rFonts w:ascii="Cambria" w:eastAsia="楷体_GB2312" w:hAnsi="Cambria"/>
      <w:b/>
      <w:bCs/>
      <w:sz w:val="32"/>
      <w:szCs w:val="32"/>
    </w:rPr>
  </w:style>
  <w:style w:type="paragraph" w:styleId="3">
    <w:name w:val="heading 3"/>
    <w:basedOn w:val="a"/>
    <w:next w:val="a"/>
    <w:link w:val="3Char"/>
    <w:uiPriority w:val="99"/>
    <w:qFormat/>
    <w:rsid w:val="00CE0F29"/>
    <w:pPr>
      <w:keepNext/>
      <w:keepLines/>
      <w:spacing w:before="260" w:after="260" w:line="416" w:lineRule="auto"/>
      <w:ind w:firstLineChars="0" w:firstLine="0"/>
      <w:outlineLvl w:val="2"/>
    </w:pPr>
    <w:rPr>
      <w:rFonts w:ascii="Calibri" w:eastAsia="仿宋_GB2312" w:hAnsi="Calibri" w:cs="黑体"/>
      <w:b/>
      <w:bCs/>
      <w:sz w:val="32"/>
      <w:szCs w:val="32"/>
    </w:rPr>
  </w:style>
  <w:style w:type="paragraph" w:styleId="4">
    <w:name w:val="heading 4"/>
    <w:basedOn w:val="a"/>
    <w:next w:val="a"/>
    <w:link w:val="4Char"/>
    <w:uiPriority w:val="99"/>
    <w:qFormat/>
    <w:rsid w:val="00253ABC"/>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47655"/>
    <w:rPr>
      <w:rFonts w:ascii="Cambria" w:eastAsia="黑体" w:hAnsi="Cambria" w:cs="Times New Roman"/>
      <w:kern w:val="44"/>
      <w:sz w:val="44"/>
      <w:szCs w:val="44"/>
    </w:rPr>
  </w:style>
  <w:style w:type="character" w:customStyle="1" w:styleId="2Char">
    <w:name w:val="标题 2 Char"/>
    <w:basedOn w:val="a0"/>
    <w:link w:val="2"/>
    <w:uiPriority w:val="99"/>
    <w:locked/>
    <w:rsid w:val="0044341C"/>
    <w:rPr>
      <w:rFonts w:ascii="Cambria" w:eastAsia="楷体_GB2312" w:hAnsi="Cambria" w:cs="Times New Roman"/>
      <w:b/>
      <w:bCs/>
      <w:kern w:val="2"/>
      <w:sz w:val="32"/>
      <w:szCs w:val="32"/>
    </w:rPr>
  </w:style>
  <w:style w:type="character" w:customStyle="1" w:styleId="3Char">
    <w:name w:val="标题 3 Char"/>
    <w:basedOn w:val="a0"/>
    <w:link w:val="3"/>
    <w:uiPriority w:val="99"/>
    <w:locked/>
    <w:rsid w:val="00CE0F29"/>
    <w:rPr>
      <w:rFonts w:ascii="Calibri" w:eastAsia="仿宋_GB2312" w:hAnsi="Calibri" w:cs="黑体"/>
      <w:b/>
      <w:bCs/>
      <w:sz w:val="32"/>
      <w:szCs w:val="32"/>
    </w:rPr>
  </w:style>
  <w:style w:type="character" w:customStyle="1" w:styleId="4Char">
    <w:name w:val="标题 4 Char"/>
    <w:basedOn w:val="a0"/>
    <w:link w:val="4"/>
    <w:uiPriority w:val="99"/>
    <w:locked/>
    <w:rsid w:val="00253ABC"/>
    <w:rPr>
      <w:rFonts w:ascii="Cambria" w:eastAsia="宋体" w:hAnsi="Cambria" w:cs="Times New Roman"/>
      <w:b/>
      <w:bCs/>
      <w:sz w:val="28"/>
      <w:szCs w:val="28"/>
    </w:rPr>
  </w:style>
  <w:style w:type="paragraph" w:styleId="a3">
    <w:name w:val="header"/>
    <w:basedOn w:val="a"/>
    <w:link w:val="Char"/>
    <w:uiPriority w:val="99"/>
    <w:rsid w:val="002725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27256C"/>
    <w:rPr>
      <w:rFonts w:cs="Times New Roman"/>
      <w:sz w:val="18"/>
      <w:szCs w:val="18"/>
    </w:rPr>
  </w:style>
  <w:style w:type="paragraph" w:styleId="a4">
    <w:name w:val="footer"/>
    <w:basedOn w:val="a"/>
    <w:link w:val="Char0"/>
    <w:uiPriority w:val="99"/>
    <w:rsid w:val="0027256C"/>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7256C"/>
    <w:rPr>
      <w:rFonts w:cs="Times New Roman"/>
      <w:sz w:val="18"/>
      <w:szCs w:val="18"/>
    </w:rPr>
  </w:style>
  <w:style w:type="paragraph" w:customStyle="1" w:styleId="Char1">
    <w:name w:val="Char"/>
    <w:basedOn w:val="a"/>
    <w:autoRedefine/>
    <w:uiPriority w:val="99"/>
    <w:rsid w:val="0027256C"/>
    <w:pPr>
      <w:widowControl/>
      <w:jc w:val="left"/>
    </w:pPr>
    <w:rPr>
      <w:rFonts w:ascii="Verdana" w:eastAsia="黑体" w:hAnsi="Verdana"/>
      <w:kern w:val="0"/>
      <w:sz w:val="30"/>
      <w:szCs w:val="30"/>
      <w:lang w:eastAsia="en-US"/>
    </w:rPr>
  </w:style>
  <w:style w:type="table" w:styleId="a5">
    <w:name w:val="Table Theme"/>
    <w:basedOn w:val="a1"/>
    <w:uiPriority w:val="99"/>
    <w:rsid w:val="0027256C"/>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27256C"/>
    <w:rPr>
      <w:rFonts w:cs="Times New Roman"/>
    </w:rPr>
  </w:style>
  <w:style w:type="paragraph" w:styleId="a7">
    <w:name w:val="Document Map"/>
    <w:basedOn w:val="a"/>
    <w:link w:val="Char2"/>
    <w:uiPriority w:val="99"/>
    <w:semiHidden/>
    <w:rsid w:val="0027256C"/>
    <w:pPr>
      <w:shd w:val="clear" w:color="auto" w:fill="000080"/>
    </w:pPr>
  </w:style>
  <w:style w:type="character" w:customStyle="1" w:styleId="Char2">
    <w:name w:val="文档结构图 Char"/>
    <w:basedOn w:val="a0"/>
    <w:link w:val="a7"/>
    <w:uiPriority w:val="99"/>
    <w:semiHidden/>
    <w:locked/>
    <w:rsid w:val="0027256C"/>
    <w:rPr>
      <w:rFonts w:ascii="Times New Roman" w:eastAsia="宋体" w:hAnsi="Times New Roman" w:cs="Times New Roman"/>
      <w:sz w:val="24"/>
      <w:szCs w:val="24"/>
      <w:shd w:val="clear" w:color="auto" w:fill="000080"/>
    </w:rPr>
  </w:style>
  <w:style w:type="paragraph" w:styleId="a8">
    <w:name w:val="Balloon Text"/>
    <w:basedOn w:val="a"/>
    <w:link w:val="Char3"/>
    <w:uiPriority w:val="99"/>
    <w:semiHidden/>
    <w:rsid w:val="0027256C"/>
    <w:rPr>
      <w:sz w:val="18"/>
      <w:szCs w:val="18"/>
    </w:rPr>
  </w:style>
  <w:style w:type="character" w:customStyle="1" w:styleId="Char3">
    <w:name w:val="批注框文本 Char"/>
    <w:basedOn w:val="a0"/>
    <w:link w:val="a8"/>
    <w:uiPriority w:val="99"/>
    <w:semiHidden/>
    <w:locked/>
    <w:rsid w:val="0027256C"/>
    <w:rPr>
      <w:rFonts w:ascii="Times New Roman" w:eastAsia="宋体" w:hAnsi="Times New Roman" w:cs="Times New Roman"/>
      <w:sz w:val="18"/>
      <w:szCs w:val="18"/>
    </w:rPr>
  </w:style>
  <w:style w:type="table" w:styleId="a9">
    <w:name w:val="Table Grid"/>
    <w:basedOn w:val="a1"/>
    <w:uiPriority w:val="99"/>
    <w:rsid w:val="0027256C"/>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rsid w:val="0027256C"/>
    <w:pPr>
      <w:widowControl/>
      <w:spacing w:before="100" w:beforeAutospacing="1" w:after="100" w:afterAutospacing="1"/>
      <w:jc w:val="left"/>
    </w:pPr>
    <w:rPr>
      <w:rFonts w:ascii="宋体" w:hAnsi="宋体" w:cs="宋体"/>
      <w:color w:val="000000"/>
      <w:kern w:val="0"/>
      <w:sz w:val="24"/>
    </w:rPr>
  </w:style>
  <w:style w:type="paragraph" w:customStyle="1" w:styleId="CharCharCharChar">
    <w:name w:val="Char Char Char Char"/>
    <w:basedOn w:val="a"/>
    <w:uiPriority w:val="99"/>
    <w:rsid w:val="0027256C"/>
  </w:style>
  <w:style w:type="character" w:styleId="ab">
    <w:name w:val="Strong"/>
    <w:basedOn w:val="a0"/>
    <w:uiPriority w:val="99"/>
    <w:qFormat/>
    <w:rsid w:val="0027256C"/>
    <w:rPr>
      <w:rFonts w:cs="Times New Roman"/>
      <w:b/>
      <w:bCs/>
    </w:rPr>
  </w:style>
  <w:style w:type="paragraph" w:customStyle="1" w:styleId="CharCharCharCharCharCharChar">
    <w:name w:val="Char Char Char Char Char Char Char"/>
    <w:basedOn w:val="a"/>
    <w:autoRedefine/>
    <w:uiPriority w:val="99"/>
    <w:rsid w:val="0027256C"/>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uiPriority w:val="99"/>
    <w:rsid w:val="0027256C"/>
    <w:pPr>
      <w:widowControl/>
      <w:spacing w:after="160" w:line="240" w:lineRule="exact"/>
      <w:jc w:val="left"/>
    </w:pPr>
    <w:rPr>
      <w:rFonts w:ascii="Arial" w:hAnsi="Arial" w:cs="Verdana"/>
      <w:b/>
      <w:kern w:val="0"/>
      <w:sz w:val="24"/>
      <w:lang w:eastAsia="en-US"/>
    </w:rPr>
  </w:style>
  <w:style w:type="paragraph" w:styleId="ac">
    <w:name w:val="List Paragraph"/>
    <w:basedOn w:val="a"/>
    <w:uiPriority w:val="99"/>
    <w:qFormat/>
    <w:rsid w:val="0027256C"/>
    <w:pPr>
      <w:ind w:firstLine="420"/>
    </w:pPr>
    <w:rPr>
      <w:rFonts w:ascii="Calibri" w:hAnsi="Calibri"/>
      <w:szCs w:val="22"/>
    </w:rPr>
  </w:style>
  <w:style w:type="paragraph" w:styleId="HTML">
    <w:name w:val="HTML Preformatted"/>
    <w:basedOn w:val="a"/>
    <w:link w:val="HTMLChar"/>
    <w:uiPriority w:val="99"/>
    <w:rsid w:val="002725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uiPriority w:val="99"/>
    <w:locked/>
    <w:rsid w:val="0027256C"/>
    <w:rPr>
      <w:rFonts w:ascii="Arial" w:eastAsia="宋体" w:hAnsi="Arial" w:cs="Arial"/>
      <w:kern w:val="0"/>
      <w:sz w:val="24"/>
      <w:szCs w:val="24"/>
    </w:rPr>
  </w:style>
  <w:style w:type="character" w:styleId="ad">
    <w:name w:val="annotation reference"/>
    <w:basedOn w:val="a0"/>
    <w:uiPriority w:val="99"/>
    <w:semiHidden/>
    <w:rsid w:val="0027256C"/>
    <w:rPr>
      <w:rFonts w:cs="Times New Roman"/>
      <w:sz w:val="21"/>
      <w:szCs w:val="21"/>
    </w:rPr>
  </w:style>
  <w:style w:type="paragraph" w:styleId="ae">
    <w:name w:val="annotation text"/>
    <w:basedOn w:val="a"/>
    <w:link w:val="Char4"/>
    <w:uiPriority w:val="99"/>
    <w:rsid w:val="0027256C"/>
    <w:pPr>
      <w:jc w:val="left"/>
    </w:pPr>
  </w:style>
  <w:style w:type="character" w:customStyle="1" w:styleId="Char4">
    <w:name w:val="批注文字 Char"/>
    <w:basedOn w:val="a0"/>
    <w:link w:val="ae"/>
    <w:uiPriority w:val="99"/>
    <w:locked/>
    <w:rsid w:val="0027256C"/>
    <w:rPr>
      <w:rFonts w:ascii="Times New Roman" w:eastAsia="宋体" w:hAnsi="Times New Roman" w:cs="Times New Roman"/>
      <w:sz w:val="24"/>
      <w:szCs w:val="24"/>
    </w:rPr>
  </w:style>
  <w:style w:type="paragraph" w:styleId="af">
    <w:name w:val="annotation subject"/>
    <w:basedOn w:val="ae"/>
    <w:next w:val="ae"/>
    <w:link w:val="Char5"/>
    <w:uiPriority w:val="99"/>
    <w:semiHidden/>
    <w:rsid w:val="0027256C"/>
    <w:rPr>
      <w:b/>
      <w:bCs/>
    </w:rPr>
  </w:style>
  <w:style w:type="character" w:customStyle="1" w:styleId="Char5">
    <w:name w:val="批注主题 Char"/>
    <w:basedOn w:val="Char4"/>
    <w:link w:val="af"/>
    <w:uiPriority w:val="99"/>
    <w:semiHidden/>
    <w:locked/>
    <w:rsid w:val="0027256C"/>
    <w:rPr>
      <w:rFonts w:ascii="Times New Roman" w:eastAsia="宋体" w:hAnsi="Times New Roman" w:cs="Times New Roman"/>
      <w:b/>
      <w:bCs/>
      <w:sz w:val="24"/>
      <w:szCs w:val="24"/>
    </w:rPr>
  </w:style>
  <w:style w:type="paragraph" w:customStyle="1" w:styleId="Char10">
    <w:name w:val="Char1"/>
    <w:basedOn w:val="a"/>
    <w:uiPriority w:val="99"/>
    <w:rsid w:val="0027256C"/>
    <w:rPr>
      <w:rFonts w:ascii="Tahoma" w:hAnsi="Tahoma"/>
      <w:sz w:val="24"/>
      <w:szCs w:val="20"/>
    </w:rPr>
  </w:style>
  <w:style w:type="paragraph" w:customStyle="1" w:styleId="10">
    <w:name w:val="样式1"/>
    <w:basedOn w:val="1"/>
    <w:uiPriority w:val="99"/>
    <w:rsid w:val="0027256C"/>
    <w:pPr>
      <w:snapToGrid w:val="0"/>
      <w:spacing w:before="0" w:after="0"/>
      <w:jc w:val="center"/>
    </w:pPr>
  </w:style>
  <w:style w:type="character" w:styleId="af0">
    <w:name w:val="Emphasis"/>
    <w:basedOn w:val="a0"/>
    <w:uiPriority w:val="99"/>
    <w:qFormat/>
    <w:rsid w:val="0027256C"/>
    <w:rPr>
      <w:rFonts w:cs="Times New Roman"/>
      <w:color w:val="CC0033"/>
    </w:rPr>
  </w:style>
  <w:style w:type="paragraph" w:styleId="af1">
    <w:name w:val="No Spacing"/>
    <w:uiPriority w:val="99"/>
    <w:qFormat/>
    <w:rsid w:val="00CD09CE"/>
    <w:pPr>
      <w:widowControl w:val="0"/>
      <w:ind w:firstLineChars="200" w:firstLine="200"/>
      <w:jc w:val="both"/>
    </w:pPr>
    <w:rPr>
      <w:rFonts w:ascii="Times New Roman" w:hAnsi="Times New Roman"/>
      <w:szCs w:val="24"/>
    </w:rPr>
  </w:style>
  <w:style w:type="paragraph" w:styleId="af2">
    <w:name w:val="Body Text Indent"/>
    <w:basedOn w:val="a"/>
    <w:link w:val="Char6"/>
    <w:uiPriority w:val="99"/>
    <w:rsid w:val="00DF563D"/>
    <w:pPr>
      <w:ind w:firstLine="562"/>
    </w:pPr>
    <w:rPr>
      <w:rFonts w:eastAsia="仿宋_GB2312"/>
      <w:b/>
      <w:bCs/>
      <w:sz w:val="28"/>
    </w:rPr>
  </w:style>
  <w:style w:type="character" w:customStyle="1" w:styleId="Char6">
    <w:name w:val="正文文本缩进 Char"/>
    <w:basedOn w:val="a0"/>
    <w:link w:val="af2"/>
    <w:uiPriority w:val="99"/>
    <w:locked/>
    <w:rsid w:val="00DF563D"/>
    <w:rPr>
      <w:rFonts w:ascii="Times New Roman" w:eastAsia="仿宋_GB2312" w:hAnsi="Times New Roman" w:cs="Times New Roman"/>
      <w:b/>
      <w:bCs/>
      <w:sz w:val="24"/>
      <w:szCs w:val="24"/>
    </w:rPr>
  </w:style>
  <w:style w:type="paragraph" w:styleId="af3">
    <w:name w:val="footnote text"/>
    <w:basedOn w:val="a"/>
    <w:link w:val="Char7"/>
    <w:uiPriority w:val="99"/>
    <w:semiHidden/>
    <w:rsid w:val="008C6AFC"/>
    <w:pPr>
      <w:snapToGrid w:val="0"/>
      <w:jc w:val="left"/>
    </w:pPr>
    <w:rPr>
      <w:sz w:val="18"/>
      <w:szCs w:val="18"/>
    </w:rPr>
  </w:style>
  <w:style w:type="character" w:customStyle="1" w:styleId="Char7">
    <w:name w:val="脚注文本 Char"/>
    <w:basedOn w:val="a0"/>
    <w:link w:val="af3"/>
    <w:uiPriority w:val="99"/>
    <w:semiHidden/>
    <w:locked/>
    <w:rsid w:val="008C6AFC"/>
    <w:rPr>
      <w:rFonts w:ascii="Times New Roman" w:eastAsia="宋体" w:hAnsi="Times New Roman" w:cs="Times New Roman"/>
      <w:sz w:val="18"/>
      <w:szCs w:val="18"/>
    </w:rPr>
  </w:style>
  <w:style w:type="character" w:styleId="af4">
    <w:name w:val="footnote reference"/>
    <w:basedOn w:val="a0"/>
    <w:uiPriority w:val="99"/>
    <w:semiHidden/>
    <w:rsid w:val="008C6AFC"/>
    <w:rPr>
      <w:rFonts w:cs="Times New Roman"/>
      <w:vertAlign w:val="superscript"/>
    </w:rPr>
  </w:style>
  <w:style w:type="paragraph" w:customStyle="1" w:styleId="11">
    <w:name w:val="列出段落1"/>
    <w:basedOn w:val="a"/>
    <w:uiPriority w:val="99"/>
    <w:rsid w:val="00563A55"/>
    <w:pPr>
      <w:ind w:firstLine="420"/>
    </w:pPr>
    <w:rPr>
      <w:rFonts w:ascii="Calibri" w:hAnsi="Calibri"/>
      <w:szCs w:val="22"/>
    </w:rPr>
  </w:style>
  <w:style w:type="paragraph" w:styleId="12">
    <w:name w:val="toc 1"/>
    <w:basedOn w:val="a"/>
    <w:next w:val="a"/>
    <w:autoRedefine/>
    <w:uiPriority w:val="99"/>
    <w:rsid w:val="0025619A"/>
  </w:style>
  <w:style w:type="paragraph" w:styleId="20">
    <w:name w:val="toc 2"/>
    <w:basedOn w:val="a"/>
    <w:next w:val="a"/>
    <w:autoRedefine/>
    <w:uiPriority w:val="99"/>
    <w:rsid w:val="006543A3"/>
    <w:pPr>
      <w:tabs>
        <w:tab w:val="right" w:leader="dot" w:pos="9060"/>
      </w:tabs>
      <w:spacing w:line="300" w:lineRule="auto"/>
      <w:ind w:leftChars="200" w:left="420" w:firstLine="460"/>
    </w:pPr>
  </w:style>
  <w:style w:type="character" w:styleId="af5">
    <w:name w:val="Hyperlink"/>
    <w:basedOn w:val="a0"/>
    <w:uiPriority w:val="99"/>
    <w:rsid w:val="0025619A"/>
    <w:rPr>
      <w:rFonts w:cs="Times New Roman"/>
      <w:color w:val="0000FF"/>
      <w:u w:val="single"/>
    </w:rPr>
  </w:style>
  <w:style w:type="paragraph" w:styleId="30">
    <w:name w:val="Body Text Indent 3"/>
    <w:basedOn w:val="a"/>
    <w:link w:val="3Char0"/>
    <w:uiPriority w:val="99"/>
    <w:semiHidden/>
    <w:rsid w:val="00E04FF1"/>
    <w:pPr>
      <w:spacing w:after="120"/>
      <w:ind w:leftChars="200" w:left="420"/>
    </w:pPr>
    <w:rPr>
      <w:sz w:val="16"/>
      <w:szCs w:val="16"/>
    </w:rPr>
  </w:style>
  <w:style w:type="character" w:customStyle="1" w:styleId="3Char0">
    <w:name w:val="正文文本缩进 3 Char"/>
    <w:basedOn w:val="a0"/>
    <w:link w:val="30"/>
    <w:uiPriority w:val="99"/>
    <w:semiHidden/>
    <w:locked/>
    <w:rsid w:val="00E04FF1"/>
    <w:rPr>
      <w:rFonts w:ascii="Times New Roman" w:eastAsia="宋体" w:hAnsi="Times New Roman" w:cs="Times New Roman"/>
      <w:sz w:val="16"/>
      <w:szCs w:val="16"/>
    </w:rPr>
  </w:style>
  <w:style w:type="paragraph" w:customStyle="1" w:styleId="Style7">
    <w:name w:val="_Style 7"/>
    <w:basedOn w:val="a"/>
    <w:uiPriority w:val="99"/>
    <w:rsid w:val="006953A6"/>
    <w:pPr>
      <w:ind w:firstLineChars="0" w:firstLine="0"/>
    </w:pPr>
    <w:rPr>
      <w:szCs w:val="20"/>
    </w:rPr>
  </w:style>
  <w:style w:type="paragraph" w:customStyle="1" w:styleId="Default">
    <w:name w:val="Default"/>
    <w:basedOn w:val="a"/>
    <w:uiPriority w:val="99"/>
    <w:rsid w:val="00EF5679"/>
    <w:pPr>
      <w:autoSpaceDE w:val="0"/>
      <w:autoSpaceDN w:val="0"/>
      <w:adjustRightInd w:val="0"/>
      <w:ind w:firstLineChars="0" w:firstLine="0"/>
      <w:jc w:val="left"/>
    </w:pPr>
    <w:rPr>
      <w:color w:val="000000"/>
      <w:kern w:val="0"/>
      <w:sz w:val="24"/>
    </w:rPr>
  </w:style>
  <w:style w:type="paragraph" w:styleId="31">
    <w:name w:val="toc 3"/>
    <w:basedOn w:val="a"/>
    <w:next w:val="a"/>
    <w:autoRedefine/>
    <w:uiPriority w:val="99"/>
    <w:locked/>
    <w:rsid w:val="00474ED7"/>
    <w:pPr>
      <w:ind w:leftChars="400" w:left="840"/>
    </w:pPr>
  </w:style>
  <w:style w:type="paragraph" w:styleId="af6">
    <w:name w:val="List"/>
    <w:basedOn w:val="a"/>
    <w:uiPriority w:val="99"/>
    <w:rsid w:val="00AD3A30"/>
    <w:pPr>
      <w:spacing w:line="360" w:lineRule="auto"/>
      <w:ind w:firstLineChars="192" w:firstLine="578"/>
      <w:jc w:val="left"/>
    </w:pPr>
    <w:rPr>
      <w:rFonts w:ascii="宋体" w:hAnsi="宋体"/>
      <w:b/>
      <w:sz w:val="30"/>
      <w:szCs w:val="30"/>
    </w:rPr>
  </w:style>
  <w:style w:type="paragraph" w:customStyle="1" w:styleId="zw">
    <w:name w:val="zw"/>
    <w:basedOn w:val="a"/>
    <w:uiPriority w:val="99"/>
    <w:rsid w:val="008F704F"/>
    <w:pPr>
      <w:widowControl/>
      <w:spacing w:before="100" w:beforeAutospacing="1" w:after="100" w:afterAutospacing="1" w:line="360" w:lineRule="auto"/>
      <w:ind w:firstLineChars="0" w:firstLine="480"/>
      <w:jc w:val="left"/>
    </w:pPr>
    <w:rPr>
      <w:rFonts w:ascii="??" w:hAnsi="??" w:cs="宋体"/>
      <w:kern w:val="0"/>
      <w:sz w:val="18"/>
      <w:szCs w:val="18"/>
    </w:rPr>
  </w:style>
  <w:style w:type="paragraph" w:customStyle="1" w:styleId="p17">
    <w:name w:val="p17"/>
    <w:basedOn w:val="a"/>
    <w:uiPriority w:val="99"/>
    <w:rsid w:val="000B7A7B"/>
    <w:pPr>
      <w:widowControl/>
      <w:ind w:firstLineChars="0" w:firstLine="0"/>
    </w:pPr>
    <w:rPr>
      <w:kern w:val="0"/>
      <w:szCs w:val="21"/>
    </w:rPr>
  </w:style>
</w:styles>
</file>

<file path=word/webSettings.xml><?xml version="1.0" encoding="utf-8"?>
<w:webSettings xmlns:r="http://schemas.openxmlformats.org/officeDocument/2006/relationships" xmlns:w="http://schemas.openxmlformats.org/wordprocessingml/2006/main">
  <w:divs>
    <w:div w:id="112359910">
      <w:bodyDiv w:val="1"/>
      <w:marLeft w:val="0"/>
      <w:marRight w:val="0"/>
      <w:marTop w:val="0"/>
      <w:marBottom w:val="0"/>
      <w:divBdr>
        <w:top w:val="none" w:sz="0" w:space="0" w:color="auto"/>
        <w:left w:val="none" w:sz="0" w:space="0" w:color="auto"/>
        <w:bottom w:val="none" w:sz="0" w:space="0" w:color="auto"/>
        <w:right w:val="none" w:sz="0" w:space="0" w:color="auto"/>
      </w:divBdr>
    </w:div>
    <w:div w:id="425881157">
      <w:marLeft w:val="0"/>
      <w:marRight w:val="0"/>
      <w:marTop w:val="0"/>
      <w:marBottom w:val="0"/>
      <w:divBdr>
        <w:top w:val="none" w:sz="0" w:space="0" w:color="auto"/>
        <w:left w:val="none" w:sz="0" w:space="0" w:color="auto"/>
        <w:bottom w:val="none" w:sz="0" w:space="0" w:color="auto"/>
        <w:right w:val="none" w:sz="0" w:space="0" w:color="auto"/>
      </w:divBdr>
    </w:div>
    <w:div w:id="425881159">
      <w:marLeft w:val="0"/>
      <w:marRight w:val="0"/>
      <w:marTop w:val="0"/>
      <w:marBottom w:val="0"/>
      <w:divBdr>
        <w:top w:val="none" w:sz="0" w:space="0" w:color="auto"/>
        <w:left w:val="none" w:sz="0" w:space="0" w:color="auto"/>
        <w:bottom w:val="none" w:sz="0" w:space="0" w:color="auto"/>
        <w:right w:val="none" w:sz="0" w:space="0" w:color="auto"/>
      </w:divBdr>
      <w:divsChild>
        <w:div w:id="425881158">
          <w:marLeft w:val="0"/>
          <w:marRight w:val="0"/>
          <w:marTop w:val="0"/>
          <w:marBottom w:val="0"/>
          <w:divBdr>
            <w:top w:val="none" w:sz="0" w:space="0" w:color="auto"/>
            <w:left w:val="none" w:sz="0" w:space="0" w:color="auto"/>
            <w:bottom w:val="none" w:sz="0" w:space="0" w:color="auto"/>
            <w:right w:val="none" w:sz="0" w:space="0" w:color="auto"/>
          </w:divBdr>
        </w:div>
      </w:divsChild>
    </w:div>
    <w:div w:id="425881160">
      <w:marLeft w:val="0"/>
      <w:marRight w:val="0"/>
      <w:marTop w:val="0"/>
      <w:marBottom w:val="0"/>
      <w:divBdr>
        <w:top w:val="none" w:sz="0" w:space="0" w:color="auto"/>
        <w:left w:val="none" w:sz="0" w:space="0" w:color="auto"/>
        <w:bottom w:val="none" w:sz="0" w:space="0" w:color="auto"/>
        <w:right w:val="none" w:sz="0" w:space="0" w:color="auto"/>
      </w:divBdr>
    </w:div>
    <w:div w:id="425881161">
      <w:marLeft w:val="0"/>
      <w:marRight w:val="0"/>
      <w:marTop w:val="0"/>
      <w:marBottom w:val="0"/>
      <w:divBdr>
        <w:top w:val="none" w:sz="0" w:space="0" w:color="auto"/>
        <w:left w:val="none" w:sz="0" w:space="0" w:color="auto"/>
        <w:bottom w:val="none" w:sz="0" w:space="0" w:color="auto"/>
        <w:right w:val="none" w:sz="0" w:space="0" w:color="auto"/>
      </w:divBdr>
      <w:divsChild>
        <w:div w:id="425881162">
          <w:marLeft w:val="0"/>
          <w:marRight w:val="0"/>
          <w:marTop w:val="0"/>
          <w:marBottom w:val="0"/>
          <w:divBdr>
            <w:top w:val="none" w:sz="0" w:space="0" w:color="auto"/>
            <w:left w:val="none" w:sz="0" w:space="0" w:color="auto"/>
            <w:bottom w:val="none" w:sz="0" w:space="0" w:color="auto"/>
            <w:right w:val="none" w:sz="0" w:space="0" w:color="auto"/>
          </w:divBdr>
        </w:div>
      </w:divsChild>
    </w:div>
    <w:div w:id="425881163">
      <w:marLeft w:val="0"/>
      <w:marRight w:val="0"/>
      <w:marTop w:val="0"/>
      <w:marBottom w:val="0"/>
      <w:divBdr>
        <w:top w:val="none" w:sz="0" w:space="0" w:color="auto"/>
        <w:left w:val="none" w:sz="0" w:space="0" w:color="auto"/>
        <w:bottom w:val="none" w:sz="0" w:space="0" w:color="auto"/>
        <w:right w:val="none" w:sz="0" w:space="0" w:color="auto"/>
      </w:divBdr>
      <w:divsChild>
        <w:div w:id="425881165">
          <w:marLeft w:val="0"/>
          <w:marRight w:val="0"/>
          <w:marTop w:val="0"/>
          <w:marBottom w:val="0"/>
          <w:divBdr>
            <w:top w:val="single" w:sz="4" w:space="0" w:color="DBDBDB"/>
            <w:left w:val="single" w:sz="4" w:space="0" w:color="DBDBDB"/>
            <w:bottom w:val="single" w:sz="4" w:space="0" w:color="DBDBDB"/>
            <w:right w:val="single" w:sz="4" w:space="0" w:color="DBDBDB"/>
          </w:divBdr>
          <w:divsChild>
            <w:div w:id="4258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1166">
      <w:marLeft w:val="0"/>
      <w:marRight w:val="0"/>
      <w:marTop w:val="0"/>
      <w:marBottom w:val="0"/>
      <w:divBdr>
        <w:top w:val="none" w:sz="0" w:space="0" w:color="auto"/>
        <w:left w:val="none" w:sz="0" w:space="0" w:color="auto"/>
        <w:bottom w:val="none" w:sz="0" w:space="0" w:color="auto"/>
        <w:right w:val="none" w:sz="0" w:space="0" w:color="auto"/>
      </w:divBdr>
    </w:div>
    <w:div w:id="425881167">
      <w:marLeft w:val="0"/>
      <w:marRight w:val="0"/>
      <w:marTop w:val="0"/>
      <w:marBottom w:val="0"/>
      <w:divBdr>
        <w:top w:val="none" w:sz="0" w:space="0" w:color="auto"/>
        <w:left w:val="none" w:sz="0" w:space="0" w:color="auto"/>
        <w:bottom w:val="none" w:sz="0" w:space="0" w:color="auto"/>
        <w:right w:val="none" w:sz="0" w:space="0" w:color="auto"/>
      </w:divBdr>
      <w:divsChild>
        <w:div w:id="425881172">
          <w:marLeft w:val="0"/>
          <w:marRight w:val="0"/>
          <w:marTop w:val="0"/>
          <w:marBottom w:val="0"/>
          <w:divBdr>
            <w:top w:val="none" w:sz="0" w:space="0" w:color="auto"/>
            <w:left w:val="none" w:sz="0" w:space="0" w:color="auto"/>
            <w:bottom w:val="none" w:sz="0" w:space="0" w:color="auto"/>
            <w:right w:val="none" w:sz="0" w:space="0" w:color="auto"/>
          </w:divBdr>
        </w:div>
      </w:divsChild>
    </w:div>
    <w:div w:id="425881169">
      <w:marLeft w:val="0"/>
      <w:marRight w:val="0"/>
      <w:marTop w:val="0"/>
      <w:marBottom w:val="0"/>
      <w:divBdr>
        <w:top w:val="none" w:sz="0" w:space="0" w:color="auto"/>
        <w:left w:val="none" w:sz="0" w:space="0" w:color="auto"/>
        <w:bottom w:val="none" w:sz="0" w:space="0" w:color="auto"/>
        <w:right w:val="none" w:sz="0" w:space="0" w:color="auto"/>
      </w:divBdr>
      <w:divsChild>
        <w:div w:id="425881168">
          <w:marLeft w:val="0"/>
          <w:marRight w:val="0"/>
          <w:marTop w:val="0"/>
          <w:marBottom w:val="0"/>
          <w:divBdr>
            <w:top w:val="none" w:sz="0" w:space="0" w:color="auto"/>
            <w:left w:val="none" w:sz="0" w:space="0" w:color="auto"/>
            <w:bottom w:val="none" w:sz="0" w:space="0" w:color="auto"/>
            <w:right w:val="none" w:sz="0" w:space="0" w:color="auto"/>
          </w:divBdr>
        </w:div>
      </w:divsChild>
    </w:div>
    <w:div w:id="425881173">
      <w:marLeft w:val="0"/>
      <w:marRight w:val="0"/>
      <w:marTop w:val="0"/>
      <w:marBottom w:val="0"/>
      <w:divBdr>
        <w:top w:val="none" w:sz="0" w:space="0" w:color="auto"/>
        <w:left w:val="none" w:sz="0" w:space="0" w:color="auto"/>
        <w:bottom w:val="none" w:sz="0" w:space="0" w:color="auto"/>
        <w:right w:val="none" w:sz="0" w:space="0" w:color="auto"/>
      </w:divBdr>
      <w:divsChild>
        <w:div w:id="425881171">
          <w:marLeft w:val="0"/>
          <w:marRight w:val="0"/>
          <w:marTop w:val="0"/>
          <w:marBottom w:val="0"/>
          <w:divBdr>
            <w:top w:val="none" w:sz="0" w:space="0" w:color="auto"/>
            <w:left w:val="none" w:sz="0" w:space="0" w:color="auto"/>
            <w:bottom w:val="none" w:sz="0" w:space="0" w:color="auto"/>
            <w:right w:val="none" w:sz="0" w:space="0" w:color="auto"/>
          </w:divBdr>
        </w:div>
      </w:divsChild>
    </w:div>
    <w:div w:id="425881174">
      <w:marLeft w:val="0"/>
      <w:marRight w:val="0"/>
      <w:marTop w:val="0"/>
      <w:marBottom w:val="0"/>
      <w:divBdr>
        <w:top w:val="none" w:sz="0" w:space="0" w:color="auto"/>
        <w:left w:val="none" w:sz="0" w:space="0" w:color="auto"/>
        <w:bottom w:val="none" w:sz="0" w:space="0" w:color="auto"/>
        <w:right w:val="none" w:sz="0" w:space="0" w:color="auto"/>
      </w:divBdr>
      <w:divsChild>
        <w:div w:id="425881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0B2DC-6BE8-41FB-8B4A-65AD73D4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2334</Words>
  <Characters>13305</Characters>
  <Application>Microsoft Office Word</Application>
  <DocSecurity>0</DocSecurity>
  <Lines>110</Lines>
  <Paragraphs>31</Paragraphs>
  <ScaleCrop>false</ScaleCrop>
  <Company>微软中国</Company>
  <LinksUpToDate>false</LinksUpToDate>
  <CharactersWithSpaces>15608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张国宾</dc:creator>
  <cp:lastModifiedBy>刘佳</cp:lastModifiedBy>
  <cp:revision>2</cp:revision>
  <cp:lastPrinted>2016-07-12T08:40:00Z</cp:lastPrinted>
  <dcterms:created xsi:type="dcterms:W3CDTF">2016-11-16T06:51:00Z</dcterms:created>
  <dcterms:modified xsi:type="dcterms:W3CDTF">2016-11-16T06:51:00Z</dcterms:modified>
</cp:coreProperties>
</file>