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BA" w:rsidRPr="0034380D" w:rsidRDefault="006244BA" w:rsidP="006244BA">
      <w:pPr>
        <w:widowControl/>
        <w:spacing w:line="600" w:lineRule="atLeast"/>
        <w:jc w:val="center"/>
        <w:rPr>
          <w:rFonts w:ascii="ˎ̥" w:eastAsia="宋体" w:hAnsi="ˎ̥" w:cs="宋体" w:hint="eastAsia"/>
          <w:b/>
          <w:color w:val="000000"/>
          <w:kern w:val="36"/>
          <w:sz w:val="36"/>
          <w:szCs w:val="36"/>
        </w:rPr>
      </w:pPr>
      <w:r w:rsidRPr="009957ED">
        <w:rPr>
          <w:rFonts w:ascii="ˎ̥" w:eastAsia="宋体" w:hAnsi="ˎ̥" w:cs="宋体" w:hint="eastAsia"/>
          <w:b/>
          <w:color w:val="000000"/>
          <w:kern w:val="36"/>
          <w:sz w:val="36"/>
          <w:szCs w:val="36"/>
        </w:rPr>
        <w:t>教育部办公厅</w:t>
      </w:r>
      <w:r w:rsidRPr="0034380D">
        <w:rPr>
          <w:rFonts w:ascii="ˎ̥" w:eastAsia="宋体" w:hAnsi="ˎ̥" w:cs="宋体"/>
          <w:b/>
          <w:color w:val="000000"/>
          <w:kern w:val="36"/>
          <w:sz w:val="36"/>
          <w:szCs w:val="36"/>
        </w:rPr>
        <w:t>关于做好</w:t>
      </w:r>
      <w:r w:rsidRPr="0034380D">
        <w:rPr>
          <w:rFonts w:ascii="ˎ̥" w:eastAsia="宋体" w:hAnsi="ˎ̥" w:cs="宋体"/>
          <w:b/>
          <w:color w:val="000000"/>
          <w:kern w:val="36"/>
          <w:sz w:val="36"/>
          <w:szCs w:val="36"/>
        </w:rPr>
        <w:t>2015</w:t>
      </w:r>
      <w:r w:rsidRPr="0034380D">
        <w:rPr>
          <w:rFonts w:ascii="ˎ̥" w:eastAsia="宋体" w:hAnsi="ˎ̥" w:cs="宋体"/>
          <w:b/>
          <w:color w:val="000000"/>
          <w:kern w:val="36"/>
          <w:sz w:val="36"/>
          <w:szCs w:val="36"/>
        </w:rPr>
        <w:t>年普通高等学校录取新生入学资格复查和学籍电子注册工作的通知</w:t>
      </w:r>
    </w:p>
    <w:p w:rsidR="006244BA" w:rsidRPr="008C7F03" w:rsidRDefault="006244BA" w:rsidP="006244BA">
      <w:pPr>
        <w:widowControl/>
        <w:spacing w:line="600" w:lineRule="atLeast"/>
        <w:jc w:val="center"/>
        <w:rPr>
          <w:rFonts w:ascii="ˎ̥" w:eastAsia="宋体" w:hAnsi="ˎ̥" w:cs="宋体" w:hint="eastAsia"/>
          <w:b/>
          <w:color w:val="FF0000"/>
          <w:kern w:val="36"/>
          <w:sz w:val="36"/>
          <w:szCs w:val="36"/>
        </w:rPr>
      </w:pPr>
      <w:proofErr w:type="gramStart"/>
      <w:r w:rsidRPr="008C7F03">
        <w:rPr>
          <w:rFonts w:ascii="ˎ̥" w:eastAsia="宋体" w:hAnsi="ˎ̥" w:cs="宋体" w:hint="eastAsia"/>
          <w:b/>
          <w:color w:val="FF0000"/>
          <w:kern w:val="36"/>
          <w:sz w:val="36"/>
          <w:szCs w:val="36"/>
        </w:rPr>
        <w:t>教学厅函</w:t>
      </w:r>
      <w:proofErr w:type="gramEnd"/>
      <w:r w:rsidRPr="008C7F03">
        <w:rPr>
          <w:rFonts w:ascii="ˎ̥" w:eastAsia="宋体" w:hAnsi="ˎ̥" w:cs="宋体" w:hint="eastAsia"/>
          <w:b/>
          <w:color w:val="FF0000"/>
          <w:kern w:val="36"/>
          <w:sz w:val="36"/>
          <w:szCs w:val="36"/>
        </w:rPr>
        <w:t>[2015]54</w:t>
      </w:r>
      <w:r w:rsidRPr="008C7F03">
        <w:rPr>
          <w:rFonts w:ascii="ˎ̥" w:eastAsia="宋体" w:hAnsi="ˎ̥" w:cs="宋体" w:hint="eastAsia"/>
          <w:b/>
          <w:color w:val="FF0000"/>
          <w:kern w:val="36"/>
          <w:sz w:val="36"/>
          <w:szCs w:val="36"/>
        </w:rPr>
        <w:t>号</w:t>
      </w:r>
    </w:p>
    <w:p w:rsidR="006244BA" w:rsidRPr="0034380D" w:rsidRDefault="006244BA" w:rsidP="006244BA">
      <w:pPr>
        <w:widowControl/>
        <w:jc w:val="center"/>
        <w:rPr>
          <w:rFonts w:ascii="ˎ̥" w:eastAsia="宋体" w:hAnsi="ˎ̥" w:cs="宋体" w:hint="eastAsia"/>
          <w:color w:val="666666"/>
          <w:kern w:val="0"/>
          <w:szCs w:val="21"/>
        </w:rPr>
      </w:pPr>
    </w:p>
    <w:p w:rsidR="006244BA" w:rsidRPr="0034380D" w:rsidRDefault="006244BA" w:rsidP="006244BA">
      <w:pPr>
        <w:widowControl/>
        <w:rPr>
          <w:rFonts w:ascii="ˎ̥" w:eastAsia="宋体" w:hAnsi="ˎ̥" w:cs="宋体" w:hint="eastAsia"/>
          <w:color w:val="000000"/>
          <w:kern w:val="0"/>
          <w:sz w:val="28"/>
          <w:szCs w:val="28"/>
        </w:rPr>
      </w:pPr>
      <w:r w:rsidRPr="0034380D">
        <w:rPr>
          <w:rFonts w:ascii="ˎ̥" w:eastAsia="宋体" w:hAnsi="ˎ̥" w:cs="宋体"/>
          <w:color w:val="000000"/>
          <w:kern w:val="0"/>
          <w:sz w:val="28"/>
          <w:szCs w:val="28"/>
        </w:rPr>
        <w:t>各省、自治区、直辖市</w:t>
      </w:r>
      <w:r w:rsidRPr="0034380D">
        <w:rPr>
          <w:rFonts w:ascii="ˎ̥" w:eastAsia="宋体" w:hAnsi="ˎ̥" w:cs="宋体"/>
          <w:kern w:val="0"/>
          <w:sz w:val="28"/>
          <w:szCs w:val="28"/>
        </w:rPr>
        <w:t>教育厅</w:t>
      </w:r>
      <w:r>
        <w:rPr>
          <w:rFonts w:ascii="ˎ̥" w:eastAsia="宋体" w:hAnsi="ˎ̥" w:cs="宋体" w:hint="eastAsia"/>
          <w:kern w:val="0"/>
          <w:sz w:val="28"/>
          <w:szCs w:val="28"/>
        </w:rPr>
        <w:t>（</w:t>
      </w:r>
      <w:r w:rsidRPr="0034380D">
        <w:rPr>
          <w:rFonts w:ascii="ˎ̥" w:eastAsia="宋体" w:hAnsi="ˎ̥" w:cs="宋体"/>
          <w:color w:val="000000"/>
          <w:kern w:val="0"/>
          <w:sz w:val="28"/>
          <w:szCs w:val="28"/>
        </w:rPr>
        <w:t>教委</w:t>
      </w:r>
      <w:r>
        <w:rPr>
          <w:rFonts w:ascii="ˎ̥" w:eastAsia="宋体" w:hAnsi="ˎ̥" w:cs="宋体" w:hint="eastAsia"/>
          <w:color w:val="000000"/>
          <w:kern w:val="0"/>
          <w:sz w:val="28"/>
          <w:szCs w:val="28"/>
        </w:rPr>
        <w:t>），</w:t>
      </w:r>
      <w:r w:rsidRPr="0034380D">
        <w:rPr>
          <w:rFonts w:ascii="ˎ̥" w:eastAsia="宋体" w:hAnsi="ˎ̥" w:cs="宋体"/>
          <w:color w:val="000000"/>
          <w:kern w:val="0"/>
          <w:sz w:val="28"/>
          <w:szCs w:val="28"/>
        </w:rPr>
        <w:t>新疆生产建设兵团教育局，部属各高等学校：</w:t>
      </w:r>
    </w:p>
    <w:p w:rsidR="006244BA" w:rsidRPr="0034380D" w:rsidRDefault="006244BA" w:rsidP="006244BA">
      <w:pPr>
        <w:widowControl/>
        <w:ind w:firstLineChars="200" w:firstLine="552"/>
        <w:rPr>
          <w:rFonts w:ascii="ˎ̥" w:eastAsia="宋体" w:hAnsi="ˎ̥" w:cs="宋体" w:hint="eastAsia"/>
          <w:color w:val="000000"/>
          <w:kern w:val="0"/>
          <w:sz w:val="28"/>
          <w:szCs w:val="28"/>
        </w:rPr>
      </w:pPr>
      <w:r w:rsidRPr="0034380D">
        <w:rPr>
          <w:rFonts w:ascii="ˎ̥" w:eastAsia="宋体" w:hAnsi="ˎ̥" w:cs="宋体"/>
          <w:color w:val="000000"/>
          <w:kern w:val="0"/>
          <w:sz w:val="28"/>
          <w:szCs w:val="28"/>
        </w:rPr>
        <w:t>2015</w:t>
      </w:r>
      <w:r w:rsidRPr="0034380D">
        <w:rPr>
          <w:rFonts w:ascii="ˎ̥" w:eastAsia="宋体" w:hAnsi="ˎ̥" w:cs="宋体"/>
          <w:color w:val="000000"/>
          <w:kern w:val="0"/>
          <w:sz w:val="28"/>
          <w:szCs w:val="28"/>
        </w:rPr>
        <w:t>年普通高等学校录取新生即将陆续报到。为做好新生入学资格复查和学籍电子注册工作，切实保护学生权益、确保招生公平公正、维护高等学校办学秩序，现将新生入学资格复查和学籍电子注册工作有关要求和事项通知如下：</w:t>
      </w:r>
    </w:p>
    <w:p w:rsidR="006244BA" w:rsidRPr="00CE20F0" w:rsidRDefault="006244BA" w:rsidP="006244BA">
      <w:pPr>
        <w:widowControl/>
        <w:rPr>
          <w:rFonts w:ascii="ˎ̥" w:eastAsia="宋体" w:hAnsi="ˎ̥" w:cs="宋体" w:hint="eastAsia"/>
          <w:b/>
          <w:color w:val="000000"/>
          <w:kern w:val="0"/>
          <w:sz w:val="28"/>
          <w:szCs w:val="28"/>
        </w:rPr>
      </w:pPr>
      <w:r w:rsidRPr="00CE20F0">
        <w:rPr>
          <w:rFonts w:ascii="ˎ̥" w:eastAsia="宋体" w:hAnsi="ˎ̥" w:cs="宋体"/>
          <w:b/>
          <w:color w:val="000000"/>
          <w:kern w:val="0"/>
          <w:sz w:val="28"/>
          <w:szCs w:val="28"/>
        </w:rPr>
        <w:t>一、认真做好新生入学资格复查</w:t>
      </w:r>
    </w:p>
    <w:p w:rsidR="006244BA" w:rsidRPr="0034380D" w:rsidRDefault="006244BA" w:rsidP="006244BA">
      <w:pPr>
        <w:widowControl/>
        <w:ind w:firstLineChars="200" w:firstLine="552"/>
        <w:rPr>
          <w:rFonts w:ascii="ˎ̥" w:eastAsia="宋体" w:hAnsi="ˎ̥" w:cs="宋体" w:hint="eastAsia"/>
          <w:color w:val="000000"/>
          <w:kern w:val="0"/>
          <w:sz w:val="28"/>
          <w:szCs w:val="28"/>
        </w:rPr>
      </w:pPr>
      <w:r w:rsidRPr="0034380D">
        <w:rPr>
          <w:rFonts w:ascii="ˎ̥" w:eastAsia="宋体" w:hAnsi="ˎ̥" w:cs="宋体"/>
          <w:color w:val="000000"/>
          <w:kern w:val="0"/>
          <w:sz w:val="28"/>
          <w:szCs w:val="28"/>
        </w:rPr>
        <w:t>各省级教育行政部门要指导督促属地各高校严格按照国家招生政策规定和学籍管理规定，认真开展新生入学资格复查。各高校要对新生报到所需录取通知书、身份证、户口迁移证、高考加分资格证明等材料与纸质档案、录取名册、电子档案逐一比对核查。要对录取享受高考加分照顾的新生、</w:t>
      </w:r>
      <w:hyperlink r:id="rId4" w:tgtFrame="_blank" w:history="1">
        <w:r w:rsidRPr="0034380D">
          <w:rPr>
            <w:rFonts w:ascii="ˎ̥" w:eastAsia="宋体" w:hAnsi="ˎ̥" w:cs="宋体"/>
            <w:color w:val="333333"/>
            <w:kern w:val="0"/>
            <w:sz w:val="28"/>
            <w:szCs w:val="28"/>
          </w:rPr>
          <w:t>自主招生</w:t>
        </w:r>
      </w:hyperlink>
      <w:r w:rsidRPr="0034380D">
        <w:rPr>
          <w:rFonts w:ascii="ˎ̥" w:eastAsia="宋体" w:hAnsi="ˎ̥" w:cs="宋体"/>
          <w:color w:val="000000"/>
          <w:kern w:val="0"/>
          <w:sz w:val="28"/>
          <w:szCs w:val="28"/>
        </w:rPr>
        <w:t>录取新生及面向农村学生的各类专项计划录取的新生资格条件进行复核。要组织专家组，对艺术、体育专业或艺术、体育特长生等特殊类型录取新生开展入学专业复测。要认真与生源地省级招办核实存疑信息。对于通过弄虚作假、徇私舞弊方式骗取</w:t>
      </w:r>
      <w:r w:rsidRPr="00CE20F0">
        <w:rPr>
          <w:rFonts w:ascii="ˎ̥" w:eastAsia="宋体" w:hAnsi="ˎ̥" w:cs="宋体"/>
          <w:kern w:val="0"/>
          <w:sz w:val="28"/>
          <w:szCs w:val="28"/>
        </w:rPr>
        <w:t>高考加分</w:t>
      </w:r>
      <w:r w:rsidRPr="0034380D">
        <w:rPr>
          <w:rFonts w:ascii="ˎ̥" w:eastAsia="宋体" w:hAnsi="ˎ̥" w:cs="宋体"/>
          <w:color w:val="000000"/>
          <w:kern w:val="0"/>
          <w:sz w:val="28"/>
          <w:szCs w:val="28"/>
        </w:rPr>
        <w:t>资格、录取资格或企图冒名顶替入学的新生、未按规定公示有关资格身份的新生、未经省级招办办理录取手续的新生以及违规</w:t>
      </w:r>
      <w:r>
        <w:rPr>
          <w:rFonts w:ascii="ˎ̥" w:eastAsia="宋体" w:hAnsi="ˎ̥" w:cs="宋体" w:hint="eastAsia"/>
          <w:color w:val="000000"/>
          <w:kern w:val="0"/>
          <w:sz w:val="28"/>
          <w:szCs w:val="28"/>
        </w:rPr>
        <w:t>“</w:t>
      </w:r>
      <w:r w:rsidRPr="0034380D">
        <w:rPr>
          <w:rFonts w:ascii="ˎ̥" w:eastAsia="宋体" w:hAnsi="ˎ̥" w:cs="宋体"/>
          <w:color w:val="000000"/>
          <w:kern w:val="0"/>
          <w:sz w:val="28"/>
          <w:szCs w:val="28"/>
        </w:rPr>
        <w:t>点招</w:t>
      </w:r>
      <w:r>
        <w:rPr>
          <w:rFonts w:ascii="ˎ̥" w:eastAsia="宋体" w:hAnsi="ˎ̥" w:cs="宋体" w:hint="eastAsia"/>
          <w:color w:val="000000"/>
          <w:kern w:val="0"/>
          <w:sz w:val="28"/>
          <w:szCs w:val="28"/>
        </w:rPr>
        <w:t>”</w:t>
      </w:r>
      <w:r w:rsidRPr="0034380D">
        <w:rPr>
          <w:rFonts w:ascii="ˎ̥" w:eastAsia="宋体" w:hAnsi="ˎ̥" w:cs="宋体"/>
          <w:color w:val="000000"/>
          <w:kern w:val="0"/>
          <w:sz w:val="28"/>
          <w:szCs w:val="28"/>
        </w:rPr>
        <w:t>录取的新生，一律不予学籍电子注册，并报告有关部门倒查追责。</w:t>
      </w:r>
    </w:p>
    <w:p w:rsidR="006244BA" w:rsidRPr="0034380D" w:rsidRDefault="006244BA" w:rsidP="006244BA">
      <w:pPr>
        <w:widowControl/>
        <w:ind w:firstLineChars="200" w:firstLine="552"/>
        <w:rPr>
          <w:rFonts w:ascii="ˎ̥" w:eastAsia="宋体" w:hAnsi="ˎ̥" w:cs="宋体" w:hint="eastAsia"/>
          <w:color w:val="000000"/>
          <w:kern w:val="0"/>
          <w:sz w:val="28"/>
          <w:szCs w:val="28"/>
        </w:rPr>
      </w:pPr>
      <w:r w:rsidRPr="0034380D">
        <w:rPr>
          <w:rFonts w:ascii="ˎ̥" w:eastAsia="宋体" w:hAnsi="ˎ̥" w:cs="宋体"/>
          <w:color w:val="000000"/>
          <w:kern w:val="0"/>
          <w:sz w:val="28"/>
          <w:szCs w:val="28"/>
        </w:rPr>
        <w:lastRenderedPageBreak/>
        <w:t>各高校不得在新生入学报到环节更改新生录取专业并进行学籍电子注册，尤其不得将艺术、体育类专业学生调整到普通类专业，将外国语中学推荐保送录取的学生调整到非外语类专业。各高校不得将未经省级招生部门审核录取的学生留在学校学习。已经注册学籍的，一经查实，坚决取消学籍，杜绝任何学籍学历遗留隐患。</w:t>
      </w:r>
    </w:p>
    <w:p w:rsidR="006244BA" w:rsidRPr="00CE20F0" w:rsidRDefault="006244BA" w:rsidP="006244BA">
      <w:pPr>
        <w:widowControl/>
        <w:rPr>
          <w:rFonts w:ascii="ˎ̥" w:eastAsia="宋体" w:hAnsi="ˎ̥" w:cs="宋体" w:hint="eastAsia"/>
          <w:b/>
          <w:color w:val="000000"/>
          <w:kern w:val="0"/>
          <w:sz w:val="28"/>
          <w:szCs w:val="28"/>
        </w:rPr>
      </w:pPr>
      <w:r w:rsidRPr="00CE20F0">
        <w:rPr>
          <w:rFonts w:ascii="ˎ̥" w:eastAsia="宋体" w:hAnsi="ˎ̥" w:cs="宋体"/>
          <w:b/>
          <w:color w:val="000000"/>
          <w:kern w:val="0"/>
          <w:sz w:val="28"/>
          <w:szCs w:val="28"/>
        </w:rPr>
        <w:t>二、及时准确完成学生电子注册</w:t>
      </w:r>
    </w:p>
    <w:p w:rsidR="006244BA" w:rsidRPr="0034380D" w:rsidRDefault="006244BA" w:rsidP="006244BA">
      <w:pPr>
        <w:widowControl/>
        <w:ind w:firstLineChars="200" w:firstLine="552"/>
        <w:rPr>
          <w:rFonts w:ascii="ˎ̥" w:eastAsia="宋体" w:hAnsi="ˎ̥" w:cs="宋体" w:hint="eastAsia"/>
          <w:color w:val="000000"/>
          <w:kern w:val="0"/>
          <w:sz w:val="28"/>
          <w:szCs w:val="28"/>
        </w:rPr>
      </w:pPr>
      <w:r w:rsidRPr="0034380D">
        <w:rPr>
          <w:rFonts w:ascii="ˎ̥" w:eastAsia="宋体" w:hAnsi="ˎ̥" w:cs="宋体"/>
          <w:color w:val="000000"/>
          <w:kern w:val="0"/>
          <w:sz w:val="28"/>
          <w:szCs w:val="28"/>
        </w:rPr>
        <w:t>各高校要严格按照经省级招生部门核准的录取名册和报到入学新生名单，及时上网进行新生学籍电子注册。对于学籍管理系统未提供相关信息的已录新生，有关高校要及时与生源地省级</w:t>
      </w:r>
      <w:r w:rsidRPr="00CE20F0">
        <w:rPr>
          <w:rFonts w:ascii="ˎ̥" w:eastAsia="宋体" w:hAnsi="ˎ̥" w:cs="宋体"/>
          <w:kern w:val="0"/>
          <w:sz w:val="28"/>
          <w:szCs w:val="28"/>
        </w:rPr>
        <w:t>招生办联</w:t>
      </w:r>
      <w:r w:rsidRPr="0034380D">
        <w:rPr>
          <w:rFonts w:ascii="ˎ̥" w:eastAsia="宋体" w:hAnsi="ˎ̥" w:cs="宋体"/>
          <w:color w:val="000000"/>
          <w:kern w:val="0"/>
          <w:sz w:val="28"/>
          <w:szCs w:val="28"/>
        </w:rPr>
        <w:t>系核实情况，属于漏报</w:t>
      </w:r>
      <w:proofErr w:type="gramStart"/>
      <w:r w:rsidRPr="0034380D">
        <w:rPr>
          <w:rFonts w:ascii="ˎ̥" w:eastAsia="宋体" w:hAnsi="ˎ̥" w:cs="宋体"/>
          <w:color w:val="000000"/>
          <w:kern w:val="0"/>
          <w:sz w:val="28"/>
          <w:szCs w:val="28"/>
        </w:rPr>
        <w:t>或延报的</w:t>
      </w:r>
      <w:proofErr w:type="gramEnd"/>
      <w:r w:rsidRPr="0034380D">
        <w:rPr>
          <w:rFonts w:ascii="ˎ̥" w:eastAsia="宋体" w:hAnsi="ˎ̥" w:cs="宋体"/>
          <w:color w:val="000000"/>
          <w:kern w:val="0"/>
          <w:sz w:val="28"/>
          <w:szCs w:val="28"/>
        </w:rPr>
        <w:t>要及时补报录取数据。严防同姓名同身份证号重复注册，普通本专科学生、研究生，在同一学习时段，只注册一个普通全日制学籍</w:t>
      </w:r>
      <w:r>
        <w:rPr>
          <w:rFonts w:ascii="ˎ̥" w:eastAsia="宋体" w:hAnsi="ˎ̥" w:cs="宋体" w:hint="eastAsia"/>
          <w:color w:val="000000"/>
          <w:kern w:val="0"/>
          <w:sz w:val="28"/>
          <w:szCs w:val="28"/>
        </w:rPr>
        <w:t>（</w:t>
      </w:r>
      <w:r w:rsidRPr="0034380D">
        <w:rPr>
          <w:rFonts w:ascii="ˎ̥" w:eastAsia="宋体" w:hAnsi="ˎ̥" w:cs="宋体"/>
          <w:color w:val="000000"/>
          <w:kern w:val="0"/>
          <w:sz w:val="28"/>
          <w:szCs w:val="28"/>
        </w:rPr>
        <w:t>联合培养的除外</w:t>
      </w:r>
      <w:r>
        <w:rPr>
          <w:rFonts w:ascii="ˎ̥" w:eastAsia="宋体" w:hAnsi="ˎ̥" w:cs="宋体" w:hint="eastAsia"/>
          <w:color w:val="000000"/>
          <w:kern w:val="0"/>
          <w:sz w:val="28"/>
          <w:szCs w:val="28"/>
        </w:rPr>
        <w:t>）</w:t>
      </w:r>
      <w:r w:rsidRPr="0034380D">
        <w:rPr>
          <w:rFonts w:ascii="ˎ̥" w:eastAsia="宋体" w:hAnsi="ˎ̥" w:cs="宋体"/>
          <w:color w:val="000000"/>
          <w:kern w:val="0"/>
          <w:sz w:val="28"/>
          <w:szCs w:val="28"/>
        </w:rPr>
        <w:t>。要进一步加强对专升本、第二学士学位、研究生新生</w:t>
      </w:r>
      <w:r w:rsidRPr="00CE20F0">
        <w:rPr>
          <w:rFonts w:ascii="ˎ̥" w:eastAsia="宋体" w:hAnsi="ˎ̥" w:cs="宋体"/>
          <w:kern w:val="0"/>
          <w:sz w:val="28"/>
          <w:szCs w:val="28"/>
        </w:rPr>
        <w:t>报考的学</w:t>
      </w:r>
      <w:r w:rsidRPr="0034380D">
        <w:rPr>
          <w:rFonts w:ascii="ˎ̥" w:eastAsia="宋体" w:hAnsi="ˎ̥" w:cs="宋体"/>
          <w:color w:val="000000"/>
          <w:kern w:val="0"/>
          <w:sz w:val="28"/>
          <w:szCs w:val="28"/>
        </w:rPr>
        <w:t>历资格复核，未通过复核的不予新生学籍电子注册并及时通知学生。要继续做好</w:t>
      </w:r>
      <w:r>
        <w:rPr>
          <w:rFonts w:ascii="ˎ̥" w:eastAsia="宋体" w:hAnsi="ˎ̥" w:cs="宋体" w:hint="eastAsia"/>
          <w:color w:val="000000"/>
          <w:kern w:val="0"/>
          <w:sz w:val="28"/>
          <w:szCs w:val="28"/>
        </w:rPr>
        <w:t>“</w:t>
      </w:r>
      <w:r w:rsidRPr="0034380D">
        <w:rPr>
          <w:rFonts w:ascii="ˎ̥" w:eastAsia="宋体" w:hAnsi="ˎ̥" w:cs="宋体"/>
          <w:color w:val="000000"/>
          <w:kern w:val="0"/>
          <w:sz w:val="28"/>
          <w:szCs w:val="28"/>
        </w:rPr>
        <w:t>免费师范生</w:t>
      </w:r>
      <w:r>
        <w:rPr>
          <w:rFonts w:ascii="ˎ̥" w:eastAsia="宋体" w:hAnsi="ˎ̥" w:cs="宋体" w:hint="eastAsia"/>
          <w:color w:val="000000"/>
          <w:kern w:val="0"/>
          <w:sz w:val="28"/>
          <w:szCs w:val="28"/>
        </w:rPr>
        <w:t>”“</w:t>
      </w:r>
      <w:r w:rsidRPr="0034380D">
        <w:rPr>
          <w:rFonts w:ascii="ˎ̥" w:eastAsia="宋体" w:hAnsi="ˎ̥" w:cs="宋体"/>
          <w:color w:val="000000"/>
          <w:kern w:val="0"/>
          <w:sz w:val="28"/>
          <w:szCs w:val="28"/>
        </w:rPr>
        <w:t>免费医学生</w:t>
      </w:r>
      <w:r>
        <w:rPr>
          <w:rFonts w:ascii="ˎ̥" w:eastAsia="宋体" w:hAnsi="ˎ̥" w:cs="宋体" w:hint="eastAsia"/>
          <w:color w:val="000000"/>
          <w:kern w:val="0"/>
          <w:sz w:val="28"/>
          <w:szCs w:val="28"/>
        </w:rPr>
        <w:t>”“</w:t>
      </w:r>
      <w:r w:rsidRPr="0034380D">
        <w:rPr>
          <w:rFonts w:ascii="ˎ̥" w:eastAsia="宋体" w:hAnsi="ˎ̥" w:cs="宋体"/>
          <w:color w:val="000000"/>
          <w:kern w:val="0"/>
          <w:sz w:val="28"/>
          <w:szCs w:val="28"/>
        </w:rPr>
        <w:t>贫困地区专项生</w:t>
      </w:r>
      <w:r>
        <w:rPr>
          <w:rFonts w:ascii="ˎ̥" w:eastAsia="宋体" w:hAnsi="ˎ̥" w:cs="宋体" w:hint="eastAsia"/>
          <w:color w:val="000000"/>
          <w:kern w:val="0"/>
          <w:sz w:val="28"/>
          <w:szCs w:val="28"/>
        </w:rPr>
        <w:t>”</w:t>
      </w:r>
      <w:r w:rsidRPr="0034380D">
        <w:rPr>
          <w:rFonts w:ascii="ˎ̥" w:eastAsia="宋体" w:hAnsi="ˎ̥" w:cs="宋体"/>
          <w:color w:val="000000"/>
          <w:kern w:val="0"/>
          <w:sz w:val="28"/>
          <w:szCs w:val="28"/>
        </w:rPr>
        <w:t>等特殊学生类型的标注工作。</w:t>
      </w:r>
    </w:p>
    <w:p w:rsidR="006244BA" w:rsidRPr="0034380D" w:rsidRDefault="006244BA" w:rsidP="006244BA">
      <w:pPr>
        <w:widowControl/>
        <w:ind w:firstLineChars="200" w:firstLine="552"/>
        <w:rPr>
          <w:rFonts w:ascii="ˎ̥" w:eastAsia="宋体" w:hAnsi="ˎ̥" w:cs="宋体" w:hint="eastAsia"/>
          <w:color w:val="000000"/>
          <w:kern w:val="0"/>
          <w:sz w:val="28"/>
          <w:szCs w:val="28"/>
        </w:rPr>
      </w:pPr>
      <w:r w:rsidRPr="0034380D">
        <w:rPr>
          <w:rFonts w:ascii="ˎ̥" w:eastAsia="宋体" w:hAnsi="ˎ̥" w:cs="宋体"/>
          <w:color w:val="000000"/>
          <w:kern w:val="0"/>
          <w:sz w:val="28"/>
          <w:szCs w:val="28"/>
        </w:rPr>
        <w:t>同时，各省级教育行政部门要指导属地高校按照普通高等学校在校生学年电子注册有关要求，于</w:t>
      </w:r>
      <w:r w:rsidRPr="0034380D">
        <w:rPr>
          <w:rFonts w:ascii="ˎ̥" w:eastAsia="宋体" w:hAnsi="ˎ̥" w:cs="宋体"/>
          <w:color w:val="000000"/>
          <w:kern w:val="0"/>
          <w:sz w:val="28"/>
          <w:szCs w:val="28"/>
        </w:rPr>
        <w:t>10</w:t>
      </w:r>
      <w:r w:rsidRPr="0034380D">
        <w:rPr>
          <w:rFonts w:ascii="ˎ̥" w:eastAsia="宋体" w:hAnsi="ˎ̥" w:cs="宋体"/>
          <w:color w:val="000000"/>
          <w:kern w:val="0"/>
          <w:sz w:val="28"/>
          <w:szCs w:val="28"/>
        </w:rPr>
        <w:t>月底前准确、完整地标注学年电子注册信息。</w:t>
      </w:r>
    </w:p>
    <w:p w:rsidR="006244BA" w:rsidRPr="00CE20F0" w:rsidRDefault="006244BA" w:rsidP="006244BA">
      <w:pPr>
        <w:widowControl/>
        <w:rPr>
          <w:rFonts w:ascii="ˎ̥" w:eastAsia="宋体" w:hAnsi="ˎ̥" w:cs="宋体" w:hint="eastAsia"/>
          <w:b/>
          <w:color w:val="000000"/>
          <w:kern w:val="0"/>
          <w:sz w:val="28"/>
          <w:szCs w:val="28"/>
        </w:rPr>
      </w:pPr>
      <w:r w:rsidRPr="00CE20F0">
        <w:rPr>
          <w:rFonts w:ascii="ˎ̥" w:eastAsia="宋体" w:hAnsi="ˎ̥" w:cs="宋体"/>
          <w:b/>
          <w:color w:val="000000"/>
          <w:kern w:val="0"/>
          <w:sz w:val="28"/>
          <w:szCs w:val="28"/>
        </w:rPr>
        <w:t>三、加强领导，落实责任</w:t>
      </w:r>
    </w:p>
    <w:p w:rsidR="006244BA" w:rsidRDefault="006244BA" w:rsidP="006244BA">
      <w:pPr>
        <w:widowControl/>
        <w:ind w:firstLineChars="200" w:firstLine="552"/>
        <w:rPr>
          <w:rFonts w:ascii="ˎ̥" w:eastAsia="宋体" w:hAnsi="ˎ̥" w:cs="宋体" w:hint="eastAsia"/>
          <w:color w:val="000000"/>
          <w:kern w:val="0"/>
          <w:sz w:val="28"/>
          <w:szCs w:val="28"/>
        </w:rPr>
      </w:pPr>
      <w:r w:rsidRPr="0034380D">
        <w:rPr>
          <w:rFonts w:ascii="ˎ̥" w:eastAsia="宋体" w:hAnsi="ˎ̥" w:cs="宋体"/>
          <w:color w:val="000000"/>
          <w:kern w:val="0"/>
          <w:sz w:val="28"/>
          <w:szCs w:val="28"/>
        </w:rPr>
        <w:t>各省级教育行政部门、</w:t>
      </w:r>
      <w:r w:rsidRPr="00CE20F0">
        <w:rPr>
          <w:rFonts w:ascii="ˎ̥" w:eastAsia="宋体" w:hAnsi="ˎ̥" w:cs="宋体"/>
          <w:kern w:val="0"/>
          <w:sz w:val="28"/>
          <w:szCs w:val="28"/>
        </w:rPr>
        <w:t>高等学校要</w:t>
      </w:r>
      <w:r w:rsidRPr="0034380D">
        <w:rPr>
          <w:rFonts w:ascii="ˎ̥" w:eastAsia="宋体" w:hAnsi="ˎ̥" w:cs="宋体"/>
          <w:color w:val="000000"/>
          <w:kern w:val="0"/>
          <w:sz w:val="28"/>
          <w:szCs w:val="28"/>
        </w:rPr>
        <w:t>高度重视新生入学资格复查、学籍电子注册和在校生学年电子注册工作，加强组织领导，落实职能部门和专人负责责任制，完善考核机制和问责机制。对弄虚作假、将违规招收的学生留在学校等造成的不良后果，</w:t>
      </w:r>
      <w:r w:rsidRPr="00CE20F0">
        <w:rPr>
          <w:rFonts w:ascii="ˎ̥" w:eastAsia="宋体" w:hAnsi="ˎ̥" w:cs="宋体"/>
          <w:kern w:val="0"/>
          <w:sz w:val="28"/>
          <w:szCs w:val="28"/>
        </w:rPr>
        <w:t>高校要承</w:t>
      </w:r>
      <w:r w:rsidRPr="0034380D">
        <w:rPr>
          <w:rFonts w:ascii="ˎ̥" w:eastAsia="宋体" w:hAnsi="ˎ̥" w:cs="宋体"/>
          <w:color w:val="000000"/>
          <w:kern w:val="0"/>
          <w:sz w:val="28"/>
          <w:szCs w:val="28"/>
        </w:rPr>
        <w:t>担直接责任。省级教育行政部门要切实履行指导、检查和监督职能，督促高校严格</w:t>
      </w:r>
      <w:r w:rsidRPr="0034380D">
        <w:rPr>
          <w:rFonts w:ascii="ˎ̥" w:eastAsia="宋体" w:hAnsi="ˎ̥" w:cs="宋体"/>
          <w:color w:val="000000"/>
          <w:kern w:val="0"/>
          <w:sz w:val="28"/>
          <w:szCs w:val="28"/>
        </w:rPr>
        <w:lastRenderedPageBreak/>
        <w:t>执行</w:t>
      </w:r>
      <w:r w:rsidRPr="00CE20F0">
        <w:rPr>
          <w:rFonts w:ascii="ˎ̥" w:eastAsia="宋体" w:hAnsi="ˎ̥" w:cs="宋体"/>
          <w:kern w:val="0"/>
          <w:sz w:val="28"/>
          <w:szCs w:val="28"/>
        </w:rPr>
        <w:t>招生和学</w:t>
      </w:r>
      <w:r w:rsidRPr="0034380D">
        <w:rPr>
          <w:rFonts w:ascii="ˎ̥" w:eastAsia="宋体" w:hAnsi="ˎ̥" w:cs="宋体"/>
          <w:color w:val="000000"/>
          <w:kern w:val="0"/>
          <w:sz w:val="28"/>
          <w:szCs w:val="28"/>
        </w:rPr>
        <w:t>籍管理的有关规定，对擅自超计划招生的高校要按规定严肃处理并追究有关人员责任。各高等学校要加强校内招生、教务、学生、纪检监察和院系等部门的协调配合，规范程序，严格把关，确保新生入学资格复查和学籍电子注册工作及时有序地完成。</w:t>
      </w:r>
    </w:p>
    <w:p w:rsidR="006244BA" w:rsidRDefault="006244BA" w:rsidP="006244BA">
      <w:pPr>
        <w:widowControl/>
        <w:ind w:firstLineChars="200" w:firstLine="552"/>
        <w:rPr>
          <w:rFonts w:ascii="ˎ̥" w:eastAsia="宋体" w:hAnsi="ˎ̥" w:cs="宋体" w:hint="eastAsia"/>
          <w:color w:val="000000"/>
          <w:kern w:val="0"/>
          <w:sz w:val="28"/>
          <w:szCs w:val="28"/>
        </w:rPr>
      </w:pPr>
    </w:p>
    <w:p w:rsidR="006244BA" w:rsidRPr="0034380D" w:rsidRDefault="006244BA" w:rsidP="006244BA">
      <w:pPr>
        <w:widowControl/>
        <w:ind w:firstLineChars="200" w:firstLine="552"/>
        <w:rPr>
          <w:rFonts w:ascii="ˎ̥" w:eastAsia="宋体" w:hAnsi="ˎ̥" w:cs="宋体" w:hint="eastAsia"/>
          <w:color w:val="000000"/>
          <w:kern w:val="0"/>
          <w:sz w:val="28"/>
          <w:szCs w:val="28"/>
        </w:rPr>
      </w:pPr>
    </w:p>
    <w:p w:rsidR="006244BA" w:rsidRPr="00CE20F0" w:rsidRDefault="006244BA" w:rsidP="006244BA">
      <w:pPr>
        <w:widowControl/>
        <w:jc w:val="right"/>
        <w:rPr>
          <w:rFonts w:ascii="ˎ̥" w:eastAsia="宋体" w:hAnsi="ˎ̥" w:cs="宋体" w:hint="eastAsia"/>
          <w:b/>
          <w:kern w:val="0"/>
          <w:sz w:val="28"/>
          <w:szCs w:val="28"/>
        </w:rPr>
      </w:pPr>
      <w:r w:rsidRPr="00CE20F0">
        <w:rPr>
          <w:rFonts w:ascii="ˎ̥" w:eastAsia="宋体" w:hAnsi="ˎ̥" w:cs="宋体"/>
          <w:b/>
          <w:kern w:val="0"/>
          <w:sz w:val="28"/>
          <w:szCs w:val="28"/>
        </w:rPr>
        <w:t xml:space="preserve">　　教育部办公厅</w:t>
      </w:r>
    </w:p>
    <w:p w:rsidR="00A60239" w:rsidRPr="006244BA" w:rsidRDefault="006244BA" w:rsidP="006244BA">
      <w:pPr>
        <w:widowControl/>
        <w:jc w:val="right"/>
        <w:rPr>
          <w:sz w:val="28"/>
          <w:szCs w:val="28"/>
        </w:rPr>
      </w:pPr>
      <w:r w:rsidRPr="00CE20F0">
        <w:rPr>
          <w:rFonts w:ascii="ˎ̥" w:eastAsia="宋体" w:hAnsi="ˎ̥" w:cs="宋体"/>
          <w:b/>
          <w:color w:val="000000"/>
          <w:kern w:val="0"/>
          <w:sz w:val="28"/>
          <w:szCs w:val="28"/>
        </w:rPr>
        <w:t xml:space="preserve">　　</w:t>
      </w:r>
      <w:r w:rsidRPr="00CE20F0">
        <w:rPr>
          <w:rFonts w:ascii="ˎ̥" w:eastAsia="宋体" w:hAnsi="ˎ̥" w:cs="宋体"/>
          <w:b/>
          <w:color w:val="000000"/>
          <w:kern w:val="0"/>
          <w:sz w:val="28"/>
          <w:szCs w:val="28"/>
        </w:rPr>
        <w:t>2015</w:t>
      </w:r>
      <w:r w:rsidRPr="00CE20F0">
        <w:rPr>
          <w:rFonts w:ascii="ˎ̥" w:eastAsia="宋体" w:hAnsi="ˎ̥" w:cs="宋体"/>
          <w:b/>
          <w:color w:val="000000"/>
          <w:kern w:val="0"/>
          <w:sz w:val="28"/>
          <w:szCs w:val="28"/>
        </w:rPr>
        <w:t>年</w:t>
      </w:r>
      <w:r w:rsidRPr="00CE20F0">
        <w:rPr>
          <w:rFonts w:ascii="ˎ̥" w:eastAsia="宋体" w:hAnsi="ˎ̥" w:cs="宋体"/>
          <w:b/>
          <w:color w:val="000000"/>
          <w:kern w:val="0"/>
          <w:sz w:val="28"/>
          <w:szCs w:val="28"/>
        </w:rPr>
        <w:t>8</w:t>
      </w:r>
      <w:r w:rsidRPr="00CE20F0">
        <w:rPr>
          <w:rFonts w:ascii="ˎ̥" w:eastAsia="宋体" w:hAnsi="ˎ̥" w:cs="宋体"/>
          <w:b/>
          <w:color w:val="000000"/>
          <w:kern w:val="0"/>
          <w:sz w:val="28"/>
          <w:szCs w:val="28"/>
        </w:rPr>
        <w:t>月</w:t>
      </w:r>
      <w:r w:rsidRPr="00CE20F0">
        <w:rPr>
          <w:rFonts w:ascii="ˎ̥" w:eastAsia="宋体" w:hAnsi="ˎ̥" w:cs="宋体"/>
          <w:b/>
          <w:color w:val="000000"/>
          <w:kern w:val="0"/>
          <w:sz w:val="28"/>
          <w:szCs w:val="28"/>
        </w:rPr>
        <w:t>12</w:t>
      </w:r>
      <w:r w:rsidRPr="00CE20F0">
        <w:rPr>
          <w:rFonts w:ascii="ˎ̥" w:eastAsia="宋体" w:hAnsi="ˎ̥" w:cs="宋体"/>
          <w:b/>
          <w:color w:val="000000"/>
          <w:kern w:val="0"/>
          <w:sz w:val="28"/>
          <w:szCs w:val="28"/>
        </w:rPr>
        <w:t>日</w:t>
      </w:r>
    </w:p>
    <w:sectPr w:rsidR="00A60239" w:rsidRPr="006244BA" w:rsidSect="0055745E">
      <w:pgSz w:w="11906" w:h="16838" w:code="9"/>
      <w:pgMar w:top="1440" w:right="1797" w:bottom="1440" w:left="1797" w:header="851" w:footer="851" w:gutter="0"/>
      <w:pgNumType w:fmt="numberInDash"/>
      <w:cols w:space="720"/>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44BA"/>
    <w:rsid w:val="006244BA"/>
    <w:rsid w:val="007C2F01"/>
    <w:rsid w:val="00A349E7"/>
    <w:rsid w:val="00A60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BA"/>
    <w:pPr>
      <w:widowControl w:val="0"/>
      <w:jc w:val="both"/>
    </w:pPr>
    <w:rPr>
      <w:rFonts w:ascii="Times New Roman" w:eastAsia="仿宋_GB2312" w:hAnsi="Times New Roman" w:cs="Times New Roman"/>
      <w:kern w:val="3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1gaoxiao.com/zizh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1190</Characters>
  <Application>Microsoft Office Word</Application>
  <DocSecurity>0</DocSecurity>
  <Lines>9</Lines>
  <Paragraphs>2</Paragraphs>
  <ScaleCrop>false</ScaleCrop>
  <Company>Sky123.Org</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陈华</dc:creator>
  <cp:lastModifiedBy>陈华</cp:lastModifiedBy>
  <cp:revision>1</cp:revision>
  <dcterms:created xsi:type="dcterms:W3CDTF">2015-09-05T00:55:00Z</dcterms:created>
  <dcterms:modified xsi:type="dcterms:W3CDTF">2015-09-05T00:55:00Z</dcterms:modified>
</cp:coreProperties>
</file>